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71" w:rsidRPr="00F37471" w:rsidRDefault="00F37471" w:rsidP="00F37471">
      <w:pPr>
        <w:keepNext/>
        <w:tabs>
          <w:tab w:val="left" w:pos="284"/>
        </w:tabs>
        <w:spacing w:after="0" w:line="240" w:lineRule="auto"/>
        <w:ind w:left="4536"/>
        <w:jc w:val="center"/>
        <w:outlineLvl w:val="1"/>
        <w:rPr>
          <w:rFonts w:ascii="Times New Roman" w:eastAsia="Times New Roman" w:hAnsi="Times New Roman" w:cs="Times New Roman"/>
          <w:sz w:val="28"/>
          <w:szCs w:val="28"/>
          <w:lang/>
        </w:rPr>
      </w:pPr>
      <w:r w:rsidRPr="00F37471">
        <w:rPr>
          <w:rFonts w:ascii="Times New Roman" w:eastAsia="Times New Roman" w:hAnsi="Times New Roman" w:cs="Times New Roman"/>
          <w:sz w:val="28"/>
          <w:szCs w:val="28"/>
          <w:lang/>
        </w:rPr>
        <w:t>Утвержден</w:t>
      </w:r>
      <w:r w:rsidRPr="00F37471">
        <w:rPr>
          <w:rFonts w:ascii="Times New Roman" w:eastAsia="Times New Roman" w:hAnsi="Times New Roman" w:cs="Times New Roman"/>
          <w:sz w:val="28"/>
          <w:szCs w:val="28"/>
          <w:lang/>
        </w:rPr>
        <w:t>о</w:t>
      </w:r>
    </w:p>
    <w:p w:rsidR="00F37471" w:rsidRPr="00F37471" w:rsidRDefault="00F37471" w:rsidP="00F37471">
      <w:pPr>
        <w:tabs>
          <w:tab w:val="left" w:pos="284"/>
        </w:tabs>
        <w:spacing w:after="0" w:line="240" w:lineRule="auto"/>
        <w:ind w:left="4536"/>
        <w:jc w:val="center"/>
        <w:rPr>
          <w:rFonts w:ascii="Times New Roman" w:eastAsia="Times New Roman" w:hAnsi="Times New Roman" w:cs="Times New Roman"/>
          <w:sz w:val="28"/>
          <w:szCs w:val="28"/>
          <w:lang w:eastAsia="ru-RU"/>
        </w:rPr>
      </w:pPr>
      <w:r w:rsidRPr="00F37471">
        <w:rPr>
          <w:rFonts w:ascii="Times New Roman" w:eastAsia="Times New Roman" w:hAnsi="Times New Roman" w:cs="Times New Roman"/>
          <w:sz w:val="28"/>
          <w:szCs w:val="28"/>
          <w:lang w:eastAsia="ru-RU"/>
        </w:rPr>
        <w:t>приказом Министерства промышленности и торговли Кузбасса</w:t>
      </w:r>
    </w:p>
    <w:p w:rsidR="00F37471" w:rsidRPr="00F37471" w:rsidRDefault="00F37471" w:rsidP="00F37471">
      <w:pPr>
        <w:spacing w:after="0" w:line="240" w:lineRule="auto"/>
        <w:ind w:left="4253" w:right="-58"/>
        <w:jc w:val="center"/>
        <w:rPr>
          <w:rFonts w:ascii="Times New Roman" w:eastAsia="Times New Roman" w:hAnsi="Times New Roman" w:cs="Times New Roman"/>
          <w:sz w:val="28"/>
          <w:szCs w:val="28"/>
          <w:lang w:eastAsia="ru-RU"/>
        </w:rPr>
      </w:pPr>
      <w:r w:rsidRPr="00F37471">
        <w:rPr>
          <w:rFonts w:ascii="Times New Roman" w:eastAsia="Times New Roman" w:hAnsi="Times New Roman" w:cs="Times New Roman"/>
          <w:sz w:val="28"/>
          <w:szCs w:val="24"/>
          <w:lang w:eastAsia="ru-RU"/>
        </w:rPr>
        <w:t>от «</w:t>
      </w:r>
      <w:r w:rsidR="006679D3">
        <w:rPr>
          <w:rFonts w:ascii="Times New Roman" w:eastAsia="Times New Roman" w:hAnsi="Times New Roman" w:cs="Times New Roman"/>
          <w:sz w:val="28"/>
          <w:szCs w:val="24"/>
          <w:lang w:eastAsia="ru-RU"/>
        </w:rPr>
        <w:t>10</w:t>
      </w:r>
      <w:r w:rsidRPr="00F37471">
        <w:rPr>
          <w:rFonts w:ascii="Times New Roman" w:eastAsia="Times New Roman" w:hAnsi="Times New Roman" w:cs="Times New Roman"/>
          <w:sz w:val="28"/>
          <w:szCs w:val="24"/>
          <w:lang w:eastAsia="ru-RU"/>
        </w:rPr>
        <w:t xml:space="preserve">» ноября 2023 г. № </w:t>
      </w:r>
      <w:r w:rsidR="006679D3">
        <w:rPr>
          <w:rFonts w:ascii="Times New Roman" w:eastAsia="Times New Roman" w:hAnsi="Times New Roman" w:cs="Times New Roman"/>
          <w:sz w:val="28"/>
          <w:szCs w:val="24"/>
          <w:lang w:eastAsia="ru-RU"/>
        </w:rPr>
        <w:t>01-05/195</w:t>
      </w:r>
      <w:r w:rsidRPr="00F37471">
        <w:rPr>
          <w:rFonts w:ascii="Times New Roman" w:eastAsia="Times New Roman" w:hAnsi="Times New Roman" w:cs="Times New Roman"/>
          <w:sz w:val="28"/>
          <w:szCs w:val="24"/>
          <w:lang w:eastAsia="ru-RU"/>
        </w:rPr>
        <w:t xml:space="preserve">  </w:t>
      </w:r>
    </w:p>
    <w:p w:rsidR="00F37471" w:rsidRPr="00F37471" w:rsidRDefault="00F37471" w:rsidP="00F37471">
      <w:pPr>
        <w:keepNext/>
        <w:spacing w:after="0" w:line="240" w:lineRule="auto"/>
        <w:ind w:left="3780"/>
        <w:jc w:val="right"/>
        <w:outlineLvl w:val="0"/>
        <w:rPr>
          <w:rFonts w:ascii="Times New Roman" w:eastAsia="Times New Roman" w:hAnsi="Times New Roman" w:cs="Times New Roman"/>
          <w:b/>
          <w:snapToGrid w:val="0"/>
          <w:sz w:val="28"/>
          <w:szCs w:val="20"/>
          <w:lang/>
        </w:rPr>
      </w:pPr>
    </w:p>
    <w:p w:rsidR="00F37471" w:rsidRPr="00F37471" w:rsidRDefault="00F37471" w:rsidP="00F37471">
      <w:pPr>
        <w:spacing w:after="0" w:line="240" w:lineRule="auto"/>
        <w:ind w:left="709" w:right="849"/>
        <w:jc w:val="center"/>
        <w:rPr>
          <w:rFonts w:ascii="Times New Roman" w:eastAsia="Times New Roman" w:hAnsi="Times New Roman" w:cs="Times New Roman"/>
          <w:b/>
          <w:sz w:val="28"/>
          <w:szCs w:val="28"/>
          <w:lang w:eastAsia="ru-RU"/>
        </w:rPr>
      </w:pPr>
      <w:r w:rsidRPr="00F37471">
        <w:rPr>
          <w:rFonts w:ascii="Times New Roman" w:eastAsia="Times New Roman" w:hAnsi="Times New Roman" w:cs="Times New Roman"/>
          <w:b/>
          <w:sz w:val="28"/>
          <w:szCs w:val="28"/>
          <w:lang w:eastAsia="ru-RU"/>
        </w:rPr>
        <w:t xml:space="preserve">Положение </w:t>
      </w:r>
    </w:p>
    <w:p w:rsidR="00F37471" w:rsidRPr="00F37471" w:rsidRDefault="00F37471" w:rsidP="00F37471">
      <w:pPr>
        <w:spacing w:after="0" w:line="240" w:lineRule="auto"/>
        <w:ind w:left="709" w:right="849"/>
        <w:jc w:val="center"/>
        <w:rPr>
          <w:rFonts w:ascii="Times New Roman" w:eastAsia="Times New Roman" w:hAnsi="Times New Roman" w:cs="Times New Roman"/>
          <w:b/>
          <w:sz w:val="28"/>
          <w:szCs w:val="28"/>
          <w:lang w:eastAsia="ru-RU"/>
        </w:rPr>
      </w:pPr>
      <w:r w:rsidRPr="00F37471">
        <w:rPr>
          <w:rFonts w:ascii="Times New Roman" w:eastAsia="Times New Roman" w:hAnsi="Times New Roman" w:cs="Times New Roman"/>
          <w:b/>
          <w:sz w:val="28"/>
          <w:szCs w:val="28"/>
          <w:lang w:eastAsia="ru-RU"/>
        </w:rPr>
        <w:t xml:space="preserve">о конкурсе на лучшее новогоднее оформление предприятий потребительского рынка Кемеровской области-Кузбасса </w:t>
      </w:r>
    </w:p>
    <w:p w:rsidR="00F37471" w:rsidRPr="00F37471" w:rsidRDefault="00F37471" w:rsidP="00F37471">
      <w:pPr>
        <w:spacing w:after="0" w:line="240" w:lineRule="auto"/>
        <w:jc w:val="center"/>
        <w:rPr>
          <w:rFonts w:ascii="Times New Roman" w:eastAsia="Times New Roman" w:hAnsi="Times New Roman" w:cs="Times New Roman"/>
          <w:b/>
          <w:sz w:val="28"/>
          <w:szCs w:val="28"/>
          <w:lang w:eastAsia="ru-RU"/>
        </w:rPr>
      </w:pPr>
    </w:p>
    <w:p w:rsidR="00F37471" w:rsidRPr="00F37471" w:rsidRDefault="00F37471" w:rsidP="00F37471">
      <w:pPr>
        <w:spacing w:after="0" w:line="240" w:lineRule="auto"/>
        <w:ind w:firstLine="709"/>
        <w:jc w:val="both"/>
        <w:rPr>
          <w:rFonts w:ascii="Times New Roman" w:eastAsia="Times New Roman" w:hAnsi="Times New Roman" w:cs="Times New Roman"/>
          <w:sz w:val="28"/>
          <w:szCs w:val="28"/>
          <w:lang w:eastAsia="ru-RU"/>
        </w:rPr>
      </w:pPr>
      <w:r w:rsidRPr="00F37471">
        <w:rPr>
          <w:rFonts w:ascii="Times New Roman" w:eastAsia="Times New Roman" w:hAnsi="Times New Roman" w:cs="Times New Roman"/>
          <w:color w:val="000000"/>
          <w:spacing w:val="2"/>
          <w:sz w:val="28"/>
          <w:szCs w:val="28"/>
          <w:lang w:eastAsia="ru-RU"/>
        </w:rPr>
        <w:t>1. Настоящее Положение о конкурсе на л</w:t>
      </w:r>
      <w:r w:rsidRPr="00F37471">
        <w:rPr>
          <w:rFonts w:ascii="Times New Roman" w:eastAsia="Times New Roman" w:hAnsi="Times New Roman" w:cs="Times New Roman"/>
          <w:sz w:val="28"/>
          <w:szCs w:val="28"/>
          <w:lang w:eastAsia="ru-RU"/>
        </w:rPr>
        <w:t>учшее новогоднее оформление предприятий потребительского рынка</w:t>
      </w:r>
      <w:r w:rsidRPr="00F37471">
        <w:rPr>
          <w:rFonts w:ascii="Times New Roman" w:eastAsia="Times New Roman" w:hAnsi="Times New Roman" w:cs="Times New Roman"/>
          <w:color w:val="000000"/>
          <w:spacing w:val="2"/>
          <w:sz w:val="28"/>
          <w:szCs w:val="28"/>
          <w:lang w:eastAsia="ru-RU"/>
        </w:rPr>
        <w:t xml:space="preserve"> Кемеровской области-Кузбасса (далее - Положение) определяет цели и задачи, порядок проведения конкурса на л</w:t>
      </w:r>
      <w:r w:rsidRPr="00F37471">
        <w:rPr>
          <w:rFonts w:ascii="Times New Roman" w:eastAsia="Times New Roman" w:hAnsi="Times New Roman" w:cs="Times New Roman"/>
          <w:sz w:val="28"/>
          <w:szCs w:val="28"/>
          <w:lang w:eastAsia="ru-RU"/>
        </w:rPr>
        <w:t>учшее новогоднее оформление предприятий потребительского рынка Кемеровской области-Кузбасса (далее - конкурс), круг возможных участников конкурса, номинации и критерии определения победителей, а также полномочия конкурсной комиссии по проведению конкурса на лучшее новогоднее оформление предприятий потребительского рынка Кемеровской области-Кузбасса (далее – конкурсная комиссия).</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2. Целью проведения конкурса является стимулирование предприятий потребительского рынка к новогоднему художественному оформлению объектов и повышению уровня благоустройства прилегающей территории, способствующих созданию праздничного предновогоднего настроения и благоприятных условий предоставления услуг торговли, общественного питания и бытовых услуг для жителей Кемеровской области-Кузбасса.</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3. Задачами конкурса являются:</w:t>
      </w:r>
    </w:p>
    <w:p w:rsidR="00F37471" w:rsidRPr="00F37471" w:rsidRDefault="00F37471" w:rsidP="00F37471">
      <w:pPr>
        <w:spacing w:after="0" w:line="240" w:lineRule="auto"/>
        <w:ind w:firstLine="709"/>
        <w:jc w:val="both"/>
        <w:rPr>
          <w:rFonts w:ascii="Times New Roman" w:eastAsia="Times New Roman" w:hAnsi="Times New Roman" w:cs="Times New Roman"/>
          <w:color w:val="000000"/>
          <w:sz w:val="28"/>
          <w:szCs w:val="28"/>
          <w:lang w:eastAsia="ru-RU"/>
        </w:rPr>
      </w:pPr>
      <w:r w:rsidRPr="00F37471">
        <w:rPr>
          <w:rFonts w:ascii="Times New Roman" w:eastAsia="Times New Roman" w:hAnsi="Times New Roman" w:cs="Times New Roman"/>
          <w:color w:val="000000"/>
          <w:sz w:val="28"/>
          <w:szCs w:val="28"/>
          <w:lang w:eastAsia="ru-RU"/>
        </w:rPr>
        <w:t>повышение эстетической выразительности фасадов и входных зон объектов торговли, общественного питания и бытовых услуг;</w:t>
      </w:r>
    </w:p>
    <w:p w:rsidR="00F37471" w:rsidRPr="00F37471" w:rsidRDefault="00F37471" w:rsidP="00F37471">
      <w:pPr>
        <w:spacing w:after="0" w:line="240" w:lineRule="auto"/>
        <w:ind w:firstLine="709"/>
        <w:jc w:val="both"/>
        <w:rPr>
          <w:rFonts w:ascii="Times New Roman" w:eastAsia="Times New Roman" w:hAnsi="Times New Roman" w:cs="Times New Roman"/>
          <w:sz w:val="28"/>
          <w:szCs w:val="28"/>
          <w:lang w:eastAsia="ru-RU"/>
        </w:rPr>
      </w:pPr>
      <w:r w:rsidRPr="00F37471">
        <w:rPr>
          <w:rFonts w:ascii="Times New Roman" w:eastAsia="Times New Roman" w:hAnsi="Times New Roman" w:cs="Times New Roman"/>
          <w:sz w:val="28"/>
          <w:szCs w:val="28"/>
          <w:lang w:eastAsia="ru-RU"/>
        </w:rPr>
        <w:t>с</w:t>
      </w:r>
      <w:r w:rsidRPr="00F37471">
        <w:rPr>
          <w:rFonts w:ascii="Times New Roman" w:eastAsia="Times New Roman" w:hAnsi="Times New Roman" w:cs="Times New Roman"/>
          <w:color w:val="000000"/>
          <w:sz w:val="28"/>
          <w:szCs w:val="28"/>
          <w:lang w:eastAsia="ru-RU"/>
        </w:rPr>
        <w:t>оздание праздничной атмосферы для жителей и гостей Кузбасса в дни новогодних и рождественских праздников</w:t>
      </w:r>
      <w:r w:rsidRPr="00F37471">
        <w:rPr>
          <w:rFonts w:ascii="Times New Roman" w:eastAsia="Times New Roman" w:hAnsi="Times New Roman" w:cs="Times New Roman"/>
          <w:sz w:val="28"/>
          <w:szCs w:val="28"/>
          <w:lang w:eastAsia="ru-RU"/>
        </w:rPr>
        <w:t>;</w:t>
      </w:r>
    </w:p>
    <w:p w:rsidR="00F37471" w:rsidRPr="00F37471" w:rsidRDefault="00F37471" w:rsidP="00F37471">
      <w:pPr>
        <w:spacing w:after="0" w:line="240" w:lineRule="auto"/>
        <w:ind w:firstLine="709"/>
        <w:jc w:val="both"/>
        <w:rPr>
          <w:rFonts w:ascii="Times New Roman" w:eastAsia="Times New Roman" w:hAnsi="Times New Roman" w:cs="Times New Roman"/>
          <w:color w:val="000000"/>
          <w:sz w:val="28"/>
          <w:szCs w:val="28"/>
          <w:lang w:eastAsia="ru-RU"/>
        </w:rPr>
      </w:pPr>
      <w:r w:rsidRPr="00F37471">
        <w:rPr>
          <w:rFonts w:ascii="Times New Roman" w:eastAsia="Times New Roman" w:hAnsi="Times New Roman" w:cs="Times New Roman"/>
          <w:color w:val="000000"/>
          <w:sz w:val="28"/>
          <w:szCs w:val="28"/>
          <w:lang w:eastAsia="ru-RU"/>
        </w:rPr>
        <w:t>улучшение санитарного состояния и благоустройства территории городов и районов;</w:t>
      </w:r>
    </w:p>
    <w:p w:rsidR="00F37471" w:rsidRPr="00F37471" w:rsidRDefault="00F37471" w:rsidP="00F37471">
      <w:pPr>
        <w:spacing w:after="0" w:line="240" w:lineRule="auto"/>
        <w:ind w:firstLine="709"/>
        <w:jc w:val="both"/>
        <w:rPr>
          <w:rFonts w:ascii="Times New Roman" w:eastAsia="Times New Roman" w:hAnsi="Times New Roman" w:cs="Times New Roman"/>
          <w:color w:val="000000"/>
          <w:sz w:val="28"/>
          <w:szCs w:val="28"/>
          <w:lang w:eastAsia="ru-RU"/>
        </w:rPr>
      </w:pPr>
      <w:r w:rsidRPr="00F37471">
        <w:rPr>
          <w:rFonts w:ascii="Times New Roman" w:eastAsia="Times New Roman" w:hAnsi="Times New Roman" w:cs="Times New Roman"/>
          <w:color w:val="000000"/>
          <w:sz w:val="28"/>
          <w:szCs w:val="28"/>
          <w:lang w:eastAsia="ru-RU"/>
        </w:rPr>
        <w:t>использование предприятиями новых решений, разнообразия вариантов оформления витрин, интерьеров залов, прилегающих территорий;</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 xml:space="preserve">использование и реализация предприятиями потребительского рынка концепции оформления празднования Нового 2023 года. </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4. Организатором конкурса является Министерство промышленности и торговли Кузбасса (далее - Министерство).</w:t>
      </w:r>
    </w:p>
    <w:p w:rsid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 xml:space="preserve">5. Участниками конкурса являются юридические лица и индивидуальные предприниматели, осуществляющие на территории Кемеровской области-Кузбасса торговую деятельность, </w:t>
      </w:r>
      <w:r w:rsidRPr="00F37471">
        <w:rPr>
          <w:rFonts w:ascii="Times New Roman" w:eastAsia="Times New Roman" w:hAnsi="Times New Roman" w:cs="Times New Roman"/>
          <w:sz w:val="28"/>
          <w:szCs w:val="28"/>
          <w:lang w:eastAsia="ru-RU"/>
        </w:rPr>
        <w:t xml:space="preserve">предоставляющие услуги общественного питания, и (или) оказывающие бытовые услуги населению </w:t>
      </w:r>
      <w:r w:rsidRPr="00F37471">
        <w:rPr>
          <w:rFonts w:ascii="Times New Roman" w:eastAsia="Times New Roman" w:hAnsi="Times New Roman" w:cs="Times New Roman"/>
          <w:color w:val="000000"/>
          <w:spacing w:val="2"/>
          <w:sz w:val="28"/>
          <w:szCs w:val="28"/>
          <w:lang w:eastAsia="ru-RU"/>
        </w:rPr>
        <w:t>и имеющие для этих целей торговые объекты, объекты общественного питания и (или) объекты по оказанию бытовых услуг населению (далее – предприятия потребительского рынка).</w:t>
      </w:r>
    </w:p>
    <w:p w:rsidR="00314CB4" w:rsidRDefault="00314CB4"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p>
    <w:p w:rsidR="00314CB4" w:rsidRDefault="00314CB4"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lastRenderedPageBreak/>
        <w:t>6. Конкурс проводится по следующим номинациям.</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 xml:space="preserve">Все городские, муниципальные районы (округа) вне зависимости от численности населения и площади территории объединены в единую группу. </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Конкурсная комиссия определяет победителей по следующим номинациям:</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«Лучшее новогоднее оформление предприятия сетевой торговли Кузбасса»;</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«Лучшее новогоднее оформление предприятия несетевой торговли Кузбасса»;</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«Лучшее новогоднее оформление предприятия общественного питания Кузбасса»;</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«Лучшее новогоднее оформление торгового центра (торгового комплекса) Кузбасса»;</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«Лучшее новогоднее оформление предприятия бытового обслуживания населения Кузбасса».</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7. Конкурс проводится в два этапа:</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I этап – в срок до 01 декабря 2023 г. проведение предварительного отбора в муниципальных образованиях Кемеровской области-Кузбасса;</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II этап – в срок до 11 декабря 2023 г. подведение итогов и определение победителей конкурса.</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 xml:space="preserve">При организации новогоднего оформления предприятиям потребительского рынка рекомендуется придерживаться концепции разработанного и утвержденного брендбука празднования Нового                     2024 года. </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8. Для проведения I этапа органами местного самоуправления создаются муниципальные конкурсные комиссии, в состав которых включаются представители органов местного самоуправления, бизнеса, общественных объединений предпринимателей.</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9. Участники конкурса представляют для рассмотрения в муниципальную конкурсную комиссию конкурсные заявки, включающие в себя:</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заявление на участие в конкурсе по одной из пяти номинаций по форме согласно приложению к настоящему Положению;</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 xml:space="preserve">фото- и (или) видеоматериалы, подтверждающие </w:t>
      </w:r>
      <w:r w:rsidRPr="00F37471">
        <w:rPr>
          <w:rFonts w:ascii="Times New Roman" w:eastAsia="Times New Roman" w:hAnsi="Times New Roman" w:cs="Times New Roman"/>
          <w:sz w:val="28"/>
          <w:szCs w:val="28"/>
          <w:lang w:eastAsia="ru-RU"/>
        </w:rPr>
        <w:t>новогоднее оформление предприятия потребительского рынка в соответствии с установленными  критериями</w:t>
      </w:r>
      <w:r w:rsidRPr="00F37471">
        <w:rPr>
          <w:rFonts w:ascii="Times New Roman" w:eastAsia="Times New Roman" w:hAnsi="Times New Roman" w:cs="Times New Roman"/>
          <w:color w:val="000000"/>
          <w:spacing w:val="2"/>
          <w:sz w:val="28"/>
          <w:szCs w:val="28"/>
          <w:lang w:eastAsia="ru-RU"/>
        </w:rPr>
        <w:t>.</w:t>
      </w:r>
    </w:p>
    <w:p w:rsidR="00F37471" w:rsidRPr="00F37471" w:rsidRDefault="00F37471" w:rsidP="00F37471">
      <w:pPr>
        <w:spacing w:after="0" w:line="240" w:lineRule="auto"/>
        <w:ind w:firstLine="709"/>
        <w:jc w:val="both"/>
        <w:rPr>
          <w:rFonts w:ascii="Times New Roman" w:eastAsia="Times New Roman" w:hAnsi="Times New Roman" w:cs="Times New Roman"/>
          <w:spacing w:val="2"/>
          <w:sz w:val="28"/>
          <w:szCs w:val="28"/>
          <w:lang w:eastAsia="ru-RU"/>
        </w:rPr>
      </w:pPr>
      <w:r w:rsidRPr="00F37471">
        <w:rPr>
          <w:rFonts w:ascii="Times New Roman" w:eastAsia="Times New Roman" w:hAnsi="Times New Roman" w:cs="Times New Roman"/>
          <w:spacing w:val="2"/>
          <w:sz w:val="28"/>
          <w:szCs w:val="28"/>
          <w:lang w:eastAsia="ru-RU"/>
        </w:rPr>
        <w:t>Критериями определения победителей конкурса являются:</w:t>
      </w:r>
    </w:p>
    <w:p w:rsidR="00F37471" w:rsidRPr="00F37471" w:rsidRDefault="00F37471" w:rsidP="00F37471">
      <w:pPr>
        <w:spacing w:after="0" w:line="240" w:lineRule="auto"/>
        <w:ind w:firstLine="709"/>
        <w:jc w:val="both"/>
        <w:rPr>
          <w:rFonts w:ascii="Times New Roman" w:eastAsia="Times New Roman" w:hAnsi="Times New Roman" w:cs="Times New Roman"/>
          <w:spacing w:val="2"/>
          <w:sz w:val="28"/>
          <w:szCs w:val="28"/>
          <w:lang w:eastAsia="ru-RU"/>
        </w:rPr>
      </w:pPr>
      <w:r w:rsidRPr="00F37471">
        <w:rPr>
          <w:rFonts w:ascii="Times New Roman" w:eastAsia="Times New Roman" w:hAnsi="Times New Roman" w:cs="Times New Roman"/>
          <w:spacing w:val="2"/>
          <w:sz w:val="28"/>
          <w:szCs w:val="28"/>
          <w:lang w:eastAsia="ru-RU"/>
        </w:rPr>
        <w:t xml:space="preserve">использование элементов </w:t>
      </w:r>
      <w:r w:rsidRPr="00F37471">
        <w:rPr>
          <w:rFonts w:ascii="Times New Roman" w:eastAsia="Times New Roman" w:hAnsi="Times New Roman" w:cs="Times New Roman"/>
          <w:color w:val="000000"/>
          <w:spacing w:val="2"/>
          <w:sz w:val="28"/>
          <w:szCs w:val="28"/>
          <w:lang w:eastAsia="ru-RU"/>
        </w:rPr>
        <w:t xml:space="preserve">концепции разработанного и утвержденного брендбука празднования Нового 2024 года; </w:t>
      </w:r>
    </w:p>
    <w:p w:rsidR="00F37471" w:rsidRPr="00F37471" w:rsidRDefault="00F37471" w:rsidP="00F37471">
      <w:pPr>
        <w:spacing w:after="0" w:line="240" w:lineRule="auto"/>
        <w:ind w:firstLine="709"/>
        <w:jc w:val="both"/>
        <w:rPr>
          <w:rFonts w:ascii="Times New Roman" w:eastAsia="Times New Roman" w:hAnsi="Times New Roman" w:cs="Times New Roman"/>
          <w:sz w:val="28"/>
          <w:szCs w:val="28"/>
          <w:lang w:eastAsia="ru-RU"/>
        </w:rPr>
      </w:pPr>
      <w:r w:rsidRPr="00F37471">
        <w:rPr>
          <w:rFonts w:ascii="Times New Roman" w:eastAsia="Times New Roman" w:hAnsi="Times New Roman" w:cs="Times New Roman"/>
          <w:sz w:val="28"/>
          <w:szCs w:val="28"/>
          <w:lang w:eastAsia="ru-RU"/>
        </w:rPr>
        <w:t>использование стилеобразующих элементов новогодней тематики в декоративно-художественном оформлении витрин и фасада предприятия потребительского рынка;</w:t>
      </w:r>
    </w:p>
    <w:p w:rsidR="00F37471" w:rsidRPr="00F37471" w:rsidRDefault="00F37471" w:rsidP="00F37471">
      <w:pPr>
        <w:spacing w:after="0" w:line="240" w:lineRule="auto"/>
        <w:ind w:firstLine="709"/>
        <w:jc w:val="both"/>
        <w:rPr>
          <w:rFonts w:ascii="Times New Roman" w:eastAsia="Times New Roman" w:hAnsi="Times New Roman" w:cs="Times New Roman"/>
          <w:color w:val="000000"/>
          <w:sz w:val="28"/>
          <w:szCs w:val="28"/>
          <w:lang w:eastAsia="ru-RU"/>
        </w:rPr>
      </w:pPr>
      <w:r w:rsidRPr="00F37471">
        <w:rPr>
          <w:rFonts w:ascii="Times New Roman" w:eastAsia="Times New Roman" w:hAnsi="Times New Roman" w:cs="Times New Roman"/>
          <w:color w:val="000000"/>
          <w:sz w:val="28"/>
          <w:szCs w:val="28"/>
          <w:lang w:eastAsia="ru-RU"/>
        </w:rPr>
        <w:t>использование стилеобразующих элементов новогодней тематики при оформлении прилегающей территории предприятия потребительского рынка;</w:t>
      </w:r>
    </w:p>
    <w:p w:rsidR="00F37471" w:rsidRPr="00F37471" w:rsidRDefault="00F37471" w:rsidP="00F37471">
      <w:pPr>
        <w:spacing w:after="0" w:line="240" w:lineRule="auto"/>
        <w:ind w:firstLine="709"/>
        <w:jc w:val="both"/>
        <w:rPr>
          <w:rFonts w:ascii="Times New Roman" w:eastAsia="Times New Roman" w:hAnsi="Times New Roman" w:cs="Times New Roman"/>
          <w:color w:val="000000"/>
          <w:sz w:val="28"/>
          <w:szCs w:val="28"/>
          <w:lang w:eastAsia="ru-RU"/>
        </w:rPr>
      </w:pPr>
      <w:r w:rsidRPr="00F37471">
        <w:rPr>
          <w:rFonts w:ascii="Times New Roman" w:eastAsia="Times New Roman" w:hAnsi="Times New Roman" w:cs="Times New Roman"/>
          <w:color w:val="000000"/>
          <w:sz w:val="28"/>
          <w:szCs w:val="28"/>
          <w:lang w:eastAsia="ru-RU"/>
        </w:rPr>
        <w:lastRenderedPageBreak/>
        <w:t>использование стилеобразующих элементов новогодней тематики в декоративно-художественном оформлении торгового зала (зала обслуживания) и внешнем виде персонала предприятия потребительского рынка;</w:t>
      </w:r>
    </w:p>
    <w:p w:rsidR="00F37471" w:rsidRPr="00F37471" w:rsidRDefault="00F37471" w:rsidP="00F37471">
      <w:pPr>
        <w:spacing w:after="0" w:line="240" w:lineRule="auto"/>
        <w:ind w:firstLine="709"/>
        <w:jc w:val="both"/>
        <w:rPr>
          <w:rFonts w:ascii="Times New Roman" w:eastAsia="Times New Roman" w:hAnsi="Times New Roman" w:cs="Times New Roman"/>
          <w:color w:val="000000"/>
          <w:sz w:val="28"/>
          <w:szCs w:val="28"/>
          <w:lang w:eastAsia="ru-RU"/>
        </w:rPr>
      </w:pPr>
      <w:r w:rsidRPr="00F37471">
        <w:rPr>
          <w:rFonts w:ascii="Times New Roman" w:eastAsia="Times New Roman" w:hAnsi="Times New Roman" w:cs="Times New Roman"/>
          <w:color w:val="000000"/>
          <w:sz w:val="28"/>
          <w:szCs w:val="28"/>
          <w:lang w:eastAsia="ru-RU"/>
        </w:rPr>
        <w:t>проявление творческой инициативы в новогоднем оформлении объекта потребительского рынка и благоустройстве прилегающей к нему территории;</w:t>
      </w:r>
    </w:p>
    <w:p w:rsidR="00F37471" w:rsidRPr="00F37471" w:rsidRDefault="00F37471" w:rsidP="00F37471">
      <w:pPr>
        <w:spacing w:after="0" w:line="240" w:lineRule="auto"/>
        <w:ind w:firstLine="709"/>
        <w:jc w:val="both"/>
        <w:rPr>
          <w:rFonts w:ascii="Times New Roman" w:eastAsia="Times New Roman" w:hAnsi="Times New Roman" w:cs="Times New Roman"/>
          <w:sz w:val="28"/>
          <w:szCs w:val="28"/>
          <w:lang w:eastAsia="ru-RU"/>
        </w:rPr>
      </w:pPr>
      <w:r w:rsidRPr="00F37471">
        <w:rPr>
          <w:rFonts w:ascii="Times New Roman" w:eastAsia="Times New Roman" w:hAnsi="Times New Roman" w:cs="Times New Roman"/>
          <w:sz w:val="28"/>
          <w:szCs w:val="28"/>
          <w:lang w:eastAsia="ru-RU"/>
        </w:rPr>
        <w:t>наличие снежных или ледяных фигур на прилегающей территории.</w:t>
      </w:r>
      <w:r w:rsidRPr="00F37471">
        <w:rPr>
          <w:rFonts w:ascii="Times New Roman" w:eastAsia="Times New Roman" w:hAnsi="Times New Roman" w:cs="Times New Roman"/>
          <w:sz w:val="24"/>
          <w:szCs w:val="24"/>
          <w:lang w:eastAsia="ru-RU"/>
        </w:rPr>
        <w:t xml:space="preserve">    </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10. Конкурсные заявки, не соответствующие пункту 9 настоящего Положения, к рассмотрению комиссии не принимаются.</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 xml:space="preserve">11. Во II этапе принимают участие победители I этапа (участники конкурса, прошедшие предварительный отбор) в каждой номинации. </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 xml:space="preserve">Муниципальная конкурсная комиссия представляет в Министерство конкурсные заявки по одному победителю I этапа, копию протокола муниципальной конкурсной комиссии о подведении итогов I этапа </w:t>
      </w:r>
      <w:r w:rsidRPr="00F37471">
        <w:rPr>
          <w:rFonts w:ascii="Times New Roman" w:eastAsia="Times New Roman" w:hAnsi="Times New Roman" w:cs="Times New Roman"/>
          <w:spacing w:val="2"/>
          <w:sz w:val="28"/>
          <w:szCs w:val="28"/>
          <w:lang w:eastAsia="ru-RU"/>
        </w:rPr>
        <w:t>в печатном виде</w:t>
      </w:r>
      <w:r w:rsidRPr="00F37471">
        <w:rPr>
          <w:rFonts w:ascii="Times New Roman" w:eastAsia="Times New Roman" w:hAnsi="Times New Roman" w:cs="Times New Roman"/>
          <w:color w:val="000000"/>
          <w:spacing w:val="2"/>
          <w:sz w:val="28"/>
          <w:szCs w:val="28"/>
          <w:lang w:eastAsia="ru-RU"/>
        </w:rPr>
        <w:t xml:space="preserve"> по адресу: </w:t>
      </w:r>
      <w:smartTag w:uri="urn:schemas-microsoft-com:office:smarttags" w:element="metricconverter">
        <w:smartTagPr>
          <w:attr w:name="ProductID" w:val="650064, г"/>
        </w:smartTagPr>
        <w:r w:rsidRPr="00F37471">
          <w:rPr>
            <w:rFonts w:ascii="Times New Roman" w:eastAsia="Times New Roman" w:hAnsi="Times New Roman" w:cs="Times New Roman"/>
            <w:color w:val="000000"/>
            <w:spacing w:val="2"/>
            <w:sz w:val="28"/>
            <w:szCs w:val="28"/>
            <w:lang w:eastAsia="ru-RU"/>
          </w:rPr>
          <w:t>650064, г</w:t>
        </w:r>
      </w:smartTag>
      <w:r w:rsidRPr="00F37471">
        <w:rPr>
          <w:rFonts w:ascii="Times New Roman" w:eastAsia="Times New Roman" w:hAnsi="Times New Roman" w:cs="Times New Roman"/>
          <w:color w:val="000000"/>
          <w:spacing w:val="2"/>
          <w:sz w:val="28"/>
          <w:szCs w:val="28"/>
          <w:lang w:eastAsia="ru-RU"/>
        </w:rPr>
        <w:t xml:space="preserve">. Кемерово, пр. Советский, д. 63, каб. 402 и на электронный адрес: </w:t>
      </w:r>
      <w:r w:rsidRPr="00F37471">
        <w:rPr>
          <w:rFonts w:ascii="Times New Roman" w:eastAsia="Times New Roman" w:hAnsi="Times New Roman" w:cs="Times New Roman"/>
          <w:color w:val="000000"/>
          <w:spacing w:val="2"/>
          <w:sz w:val="28"/>
          <w:szCs w:val="28"/>
          <w:lang w:val="en-US" w:eastAsia="ru-RU"/>
        </w:rPr>
        <w:t>bolshakova</w:t>
      </w:r>
      <w:r w:rsidRPr="00F37471">
        <w:rPr>
          <w:rFonts w:ascii="Times New Roman" w:eastAsia="Times New Roman" w:hAnsi="Times New Roman" w:cs="Times New Roman"/>
          <w:color w:val="000000"/>
          <w:spacing w:val="2"/>
          <w:sz w:val="28"/>
          <w:szCs w:val="28"/>
          <w:lang w:eastAsia="ru-RU"/>
        </w:rPr>
        <w:t>-</w:t>
      </w:r>
      <w:r w:rsidRPr="00F37471">
        <w:rPr>
          <w:rFonts w:ascii="Times New Roman" w:eastAsia="Times New Roman" w:hAnsi="Times New Roman" w:cs="Times New Roman"/>
          <w:color w:val="000000"/>
          <w:spacing w:val="2"/>
          <w:sz w:val="28"/>
          <w:szCs w:val="28"/>
          <w:lang w:val="en-US" w:eastAsia="ru-RU"/>
        </w:rPr>
        <w:t>yy</w:t>
      </w:r>
      <w:r w:rsidRPr="00F37471">
        <w:rPr>
          <w:rFonts w:ascii="Times New Roman" w:eastAsia="Times New Roman" w:hAnsi="Times New Roman" w:cs="Times New Roman"/>
          <w:color w:val="000000"/>
          <w:spacing w:val="2"/>
          <w:sz w:val="28"/>
          <w:szCs w:val="28"/>
          <w:lang w:eastAsia="ru-RU"/>
        </w:rPr>
        <w:t>@ako.ru.</w:t>
      </w:r>
    </w:p>
    <w:p w:rsidR="00F37471" w:rsidRPr="00F37471" w:rsidRDefault="00F37471" w:rsidP="00F3747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F37471">
        <w:rPr>
          <w:rFonts w:ascii="Times New Roman" w:eastAsia="Times New Roman" w:hAnsi="Times New Roman" w:cs="Times New Roman"/>
          <w:color w:val="000000"/>
          <w:spacing w:val="2"/>
          <w:sz w:val="28"/>
          <w:szCs w:val="28"/>
          <w:lang w:eastAsia="ru-RU"/>
        </w:rPr>
        <w:t xml:space="preserve">12. </w:t>
      </w:r>
      <w:r w:rsidRPr="00F37471">
        <w:rPr>
          <w:rFonts w:ascii="Times New Roman" w:eastAsia="Calibri" w:hAnsi="Times New Roman" w:cs="Times New Roman"/>
          <w:sz w:val="28"/>
          <w:szCs w:val="28"/>
        </w:rPr>
        <w:t xml:space="preserve">Министерство в срок до 11 декабря 2023 г. готовит поступившие с муниципальных образований конкурсные заявки для их рассмотрения конкурсной комиссией и организует заседание конкурсной комиссии. </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13. Конкурсная комиссия:</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рассматривает материалы и конкурсные заявки, представленные из муниципальных конкурсных комиссий;</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определяет победителей конкурса по каждой номинации.</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 xml:space="preserve">14. Заседание конкурсной комиссии являются правомочными, если на ней присутствует не менее 2/3 членов конкурсной комиссии. </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Решение конкурсной комиссии принимается большинством голосов присутствующих на заседании членов конкурсной комиссии.</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В случае отсутствия председателя конкурсной комиссии его обязанности осуществляет заместитель председателя конкурсной комиссии.</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Секретарь конкурсной комиссии ведет протокол заседания конкурсной комиссии, в протоколе отражаются результаты голосования членов конкурсной комиссии.</w:t>
      </w:r>
    </w:p>
    <w:p w:rsidR="00F37471" w:rsidRPr="00F37471" w:rsidRDefault="00F37471" w:rsidP="00F37471">
      <w:pPr>
        <w:spacing w:after="0" w:line="240" w:lineRule="auto"/>
        <w:ind w:firstLine="709"/>
        <w:jc w:val="both"/>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Протокол итогового заседания конкурсной комиссии подписывается председателем и секретарем.</w:t>
      </w:r>
    </w:p>
    <w:p w:rsidR="00F37471" w:rsidRPr="00F37471" w:rsidRDefault="00F37471" w:rsidP="00F37471">
      <w:pPr>
        <w:spacing w:after="0" w:line="240" w:lineRule="auto"/>
        <w:ind w:firstLine="709"/>
        <w:jc w:val="both"/>
        <w:rPr>
          <w:rFonts w:ascii="Times New Roman" w:eastAsia="Times New Roman" w:hAnsi="Times New Roman" w:cs="Times New Roman"/>
          <w:sz w:val="24"/>
          <w:szCs w:val="24"/>
          <w:lang w:eastAsia="ru-RU"/>
        </w:rPr>
      </w:pPr>
    </w:p>
    <w:p w:rsidR="00F37471" w:rsidRP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P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P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P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Pr="00F37471" w:rsidRDefault="00F37471" w:rsidP="00F37471">
      <w:pPr>
        <w:spacing w:after="0" w:line="240" w:lineRule="auto"/>
        <w:contextualSpacing/>
        <w:rPr>
          <w:rFonts w:ascii="Times New Roman" w:eastAsia="Times New Roman" w:hAnsi="Times New Roman" w:cs="Arial"/>
          <w:color w:val="000000"/>
          <w:sz w:val="24"/>
          <w:szCs w:val="24"/>
          <w:lang w:eastAsia="ru-RU"/>
        </w:rPr>
      </w:pPr>
    </w:p>
    <w:p w:rsidR="00F37471" w:rsidRPr="00F37471" w:rsidRDefault="00F37471" w:rsidP="00F37471">
      <w:pPr>
        <w:tabs>
          <w:tab w:val="left" w:pos="2970"/>
        </w:tabs>
        <w:spacing w:after="0" w:line="240" w:lineRule="auto"/>
        <w:contextualSpacing/>
        <w:rPr>
          <w:rFonts w:ascii="Times New Roman" w:eastAsia="Times New Roman" w:hAnsi="Times New Roman" w:cs="Arial"/>
          <w:color w:val="000000"/>
          <w:sz w:val="24"/>
          <w:szCs w:val="24"/>
          <w:lang w:eastAsia="ru-RU"/>
        </w:rPr>
      </w:pPr>
    </w:p>
    <w:tbl>
      <w:tblPr>
        <w:tblpPr w:leftFromText="180" w:rightFromText="180" w:vertAnchor="text" w:horzAnchor="margin" w:tblpY="-97"/>
        <w:tblW w:w="9884" w:type="dxa"/>
        <w:tblLayout w:type="fixed"/>
        <w:tblLook w:val="04A0"/>
      </w:tblPr>
      <w:tblGrid>
        <w:gridCol w:w="6503"/>
        <w:gridCol w:w="3381"/>
      </w:tblGrid>
      <w:tr w:rsidR="00F37471" w:rsidRPr="00F37471" w:rsidTr="00F37471">
        <w:trPr>
          <w:trHeight w:val="1900"/>
        </w:trPr>
        <w:tc>
          <w:tcPr>
            <w:tcW w:w="6503" w:type="dxa"/>
          </w:tcPr>
          <w:p w:rsidR="00F37471" w:rsidRPr="00F37471" w:rsidRDefault="00F37471" w:rsidP="00F37471">
            <w:pPr>
              <w:widowControl w:val="0"/>
              <w:autoSpaceDE w:val="0"/>
              <w:autoSpaceDN w:val="0"/>
              <w:adjustRightInd w:val="0"/>
              <w:spacing w:after="0" w:line="240" w:lineRule="auto"/>
              <w:jc w:val="right"/>
              <w:outlineLvl w:val="0"/>
              <w:rPr>
                <w:rFonts w:ascii="Calibri" w:eastAsia="Times New Roman" w:hAnsi="Calibri" w:cs="Calibri"/>
                <w:sz w:val="24"/>
                <w:szCs w:val="24"/>
                <w:lang w:eastAsia="ru-RU"/>
              </w:rPr>
            </w:pPr>
          </w:p>
        </w:tc>
        <w:tc>
          <w:tcPr>
            <w:tcW w:w="3381" w:type="dxa"/>
          </w:tcPr>
          <w:p w:rsidR="00F37471" w:rsidRPr="00F37471" w:rsidRDefault="00F37471" w:rsidP="00F37471">
            <w:pPr>
              <w:spacing w:after="0" w:line="240" w:lineRule="auto"/>
              <w:ind w:left="-108"/>
              <w:contextualSpacing/>
              <w:jc w:val="center"/>
              <w:rPr>
                <w:rFonts w:ascii="Times New Roman" w:eastAsia="Times New Roman" w:hAnsi="Times New Roman" w:cs="Arial"/>
                <w:color w:val="000000"/>
                <w:sz w:val="24"/>
                <w:szCs w:val="24"/>
                <w:lang w:eastAsia="ru-RU"/>
              </w:rPr>
            </w:pPr>
            <w:r w:rsidRPr="00F37471">
              <w:rPr>
                <w:rFonts w:ascii="Times New Roman" w:eastAsia="Times New Roman" w:hAnsi="Times New Roman" w:cs="Arial"/>
                <w:color w:val="000000"/>
                <w:sz w:val="24"/>
                <w:szCs w:val="24"/>
                <w:lang w:eastAsia="ru-RU"/>
              </w:rPr>
              <w:t xml:space="preserve">Приложение </w:t>
            </w:r>
          </w:p>
          <w:p w:rsidR="00F37471" w:rsidRPr="00F37471" w:rsidRDefault="00F37471" w:rsidP="00F37471">
            <w:pPr>
              <w:spacing w:after="0" w:line="240" w:lineRule="auto"/>
              <w:ind w:left="-108"/>
              <w:contextualSpacing/>
              <w:jc w:val="center"/>
              <w:rPr>
                <w:rFonts w:ascii="Arial" w:eastAsia="Arial" w:hAnsi="Arial" w:cs="Arial"/>
                <w:color w:val="000000"/>
                <w:lang w:eastAsia="ru-RU"/>
              </w:rPr>
            </w:pPr>
            <w:r w:rsidRPr="00F37471">
              <w:rPr>
                <w:rFonts w:ascii="Times New Roman" w:eastAsia="Times New Roman" w:hAnsi="Times New Roman" w:cs="Arial"/>
                <w:color w:val="000000"/>
                <w:sz w:val="24"/>
                <w:szCs w:val="24"/>
                <w:lang w:eastAsia="ru-RU"/>
              </w:rPr>
              <w:t>к Положению о конкурсе</w:t>
            </w:r>
            <w:r w:rsidRPr="00F37471">
              <w:rPr>
                <w:rFonts w:ascii="Arial" w:eastAsia="Arial" w:hAnsi="Arial" w:cs="Arial"/>
                <w:color w:val="000000"/>
                <w:lang w:eastAsia="ru-RU"/>
              </w:rPr>
              <w:t xml:space="preserve"> </w:t>
            </w:r>
          </w:p>
          <w:p w:rsidR="00F37471" w:rsidRPr="00F37471" w:rsidRDefault="00F37471" w:rsidP="00F37471">
            <w:pPr>
              <w:spacing w:after="0" w:line="240" w:lineRule="auto"/>
              <w:ind w:left="-108"/>
              <w:contextualSpacing/>
              <w:jc w:val="center"/>
              <w:rPr>
                <w:rFonts w:ascii="Times New Roman" w:eastAsia="Times New Roman" w:hAnsi="Times New Roman" w:cs="Arial"/>
                <w:color w:val="000000"/>
                <w:sz w:val="24"/>
                <w:szCs w:val="24"/>
                <w:lang w:eastAsia="ru-RU"/>
              </w:rPr>
            </w:pPr>
            <w:r w:rsidRPr="00F37471">
              <w:rPr>
                <w:rFonts w:ascii="Times New Roman" w:eastAsia="Times New Roman" w:hAnsi="Times New Roman" w:cs="Arial"/>
                <w:color w:val="000000"/>
                <w:sz w:val="24"/>
                <w:szCs w:val="24"/>
                <w:lang w:eastAsia="ru-RU"/>
              </w:rPr>
              <w:t>на лучшее новогоднее оформление предприятий потребительского рынка</w:t>
            </w:r>
            <w:r w:rsidRPr="00F37471">
              <w:rPr>
                <w:rFonts w:ascii="Arial" w:eastAsia="Arial" w:hAnsi="Arial" w:cs="Arial"/>
                <w:color w:val="000000"/>
                <w:lang w:eastAsia="ru-RU"/>
              </w:rPr>
              <w:t xml:space="preserve"> </w:t>
            </w:r>
            <w:r w:rsidRPr="00F37471">
              <w:rPr>
                <w:rFonts w:ascii="Times New Roman" w:eastAsia="Times New Roman" w:hAnsi="Times New Roman" w:cs="Arial"/>
                <w:color w:val="000000"/>
                <w:sz w:val="24"/>
                <w:szCs w:val="24"/>
                <w:lang w:eastAsia="ru-RU"/>
              </w:rPr>
              <w:t>Кемеровской области-Кузбасса</w:t>
            </w:r>
          </w:p>
          <w:p w:rsidR="00F37471" w:rsidRPr="00F37471" w:rsidRDefault="00F37471" w:rsidP="00F37471">
            <w:pPr>
              <w:spacing w:after="0" w:line="240" w:lineRule="auto"/>
              <w:ind w:left="-108"/>
              <w:contextualSpacing/>
              <w:jc w:val="center"/>
              <w:rPr>
                <w:rFonts w:ascii="Times New Roman" w:eastAsia="Times New Roman" w:hAnsi="Times New Roman" w:cs="Arial"/>
                <w:color w:val="000000"/>
                <w:sz w:val="24"/>
                <w:szCs w:val="24"/>
                <w:lang w:eastAsia="ru-RU"/>
              </w:rPr>
            </w:pPr>
          </w:p>
          <w:p w:rsidR="00F37471" w:rsidRPr="00F37471" w:rsidRDefault="00F37471" w:rsidP="00F37471">
            <w:pPr>
              <w:spacing w:after="0" w:line="240" w:lineRule="auto"/>
              <w:ind w:left="-108"/>
              <w:contextualSpacing/>
              <w:jc w:val="center"/>
              <w:rPr>
                <w:rFonts w:ascii="Times New Roman" w:eastAsia="Times New Roman" w:hAnsi="Times New Roman" w:cs="Arial"/>
                <w:color w:val="000000"/>
                <w:sz w:val="24"/>
                <w:szCs w:val="24"/>
                <w:lang w:eastAsia="ru-RU"/>
              </w:rPr>
            </w:pPr>
            <w:r w:rsidRPr="00F37471">
              <w:rPr>
                <w:rFonts w:ascii="Times New Roman" w:eastAsia="Times New Roman" w:hAnsi="Times New Roman" w:cs="Arial"/>
                <w:color w:val="000000"/>
                <w:sz w:val="24"/>
                <w:szCs w:val="24"/>
                <w:lang w:eastAsia="ru-RU"/>
              </w:rPr>
              <w:t xml:space="preserve">В муниципальную </w:t>
            </w:r>
          </w:p>
          <w:p w:rsidR="00F37471" w:rsidRPr="00F37471" w:rsidRDefault="00F37471" w:rsidP="00F37471">
            <w:pPr>
              <w:spacing w:after="0" w:line="240" w:lineRule="auto"/>
              <w:ind w:left="-108"/>
              <w:contextualSpacing/>
              <w:jc w:val="center"/>
              <w:rPr>
                <w:rFonts w:ascii="Calibri" w:eastAsia="Arial" w:hAnsi="Calibri" w:cs="Calibri"/>
                <w:color w:val="000000"/>
                <w:lang w:eastAsia="ru-RU"/>
              </w:rPr>
            </w:pPr>
            <w:r w:rsidRPr="00F37471">
              <w:rPr>
                <w:rFonts w:ascii="Times New Roman" w:eastAsia="Times New Roman" w:hAnsi="Times New Roman" w:cs="Arial"/>
                <w:color w:val="000000"/>
                <w:sz w:val="24"/>
                <w:szCs w:val="24"/>
                <w:lang w:eastAsia="ru-RU"/>
              </w:rPr>
              <w:t>конкурсную комиссию</w:t>
            </w:r>
          </w:p>
        </w:tc>
      </w:tr>
    </w:tbl>
    <w:p w:rsidR="00F37471" w:rsidRDefault="00F37471" w:rsidP="00F37471">
      <w:pPr>
        <w:spacing w:after="0" w:line="240" w:lineRule="auto"/>
        <w:ind w:left="5046"/>
        <w:contextualSpacing/>
        <w:jc w:val="center"/>
        <w:rPr>
          <w:rFonts w:ascii="Times New Roman" w:eastAsia="Times New Roman" w:hAnsi="Times New Roman" w:cs="Arial"/>
          <w:color w:val="000000"/>
          <w:sz w:val="24"/>
          <w:szCs w:val="24"/>
          <w:lang w:eastAsia="ru-RU"/>
        </w:rPr>
      </w:pPr>
    </w:p>
    <w:p w:rsidR="00314CB4" w:rsidRDefault="00314CB4" w:rsidP="00F37471">
      <w:pPr>
        <w:shd w:val="clear" w:color="auto" w:fill="FFFFFF"/>
        <w:spacing w:after="0" w:line="240" w:lineRule="auto"/>
        <w:jc w:val="center"/>
        <w:textAlignment w:val="baseline"/>
        <w:outlineLvl w:val="2"/>
        <w:rPr>
          <w:rFonts w:ascii="Times New Roman" w:eastAsia="Times New Roman" w:hAnsi="Times New Roman" w:cs="Times New Roman"/>
          <w:b/>
          <w:color w:val="000000"/>
          <w:spacing w:val="2"/>
          <w:sz w:val="24"/>
          <w:szCs w:val="24"/>
          <w:lang w:eastAsia="ru-RU"/>
        </w:rPr>
      </w:pPr>
    </w:p>
    <w:p w:rsidR="00314CB4" w:rsidRDefault="00314CB4" w:rsidP="00F37471">
      <w:pPr>
        <w:shd w:val="clear" w:color="auto" w:fill="FFFFFF"/>
        <w:spacing w:after="0" w:line="240" w:lineRule="auto"/>
        <w:jc w:val="center"/>
        <w:textAlignment w:val="baseline"/>
        <w:outlineLvl w:val="2"/>
        <w:rPr>
          <w:rFonts w:ascii="Times New Roman" w:eastAsia="Times New Roman" w:hAnsi="Times New Roman" w:cs="Times New Roman"/>
          <w:b/>
          <w:color w:val="000000"/>
          <w:spacing w:val="2"/>
          <w:sz w:val="24"/>
          <w:szCs w:val="24"/>
          <w:lang w:eastAsia="ru-RU"/>
        </w:rPr>
      </w:pPr>
    </w:p>
    <w:p w:rsidR="00314CB4" w:rsidRDefault="00314CB4" w:rsidP="00F37471">
      <w:pPr>
        <w:shd w:val="clear" w:color="auto" w:fill="FFFFFF"/>
        <w:spacing w:after="0" w:line="240" w:lineRule="auto"/>
        <w:jc w:val="center"/>
        <w:textAlignment w:val="baseline"/>
        <w:outlineLvl w:val="2"/>
        <w:rPr>
          <w:rFonts w:ascii="Times New Roman" w:eastAsia="Times New Roman" w:hAnsi="Times New Roman" w:cs="Times New Roman"/>
          <w:b/>
          <w:color w:val="000000"/>
          <w:spacing w:val="2"/>
          <w:sz w:val="24"/>
          <w:szCs w:val="24"/>
          <w:lang w:eastAsia="ru-RU"/>
        </w:rPr>
      </w:pPr>
    </w:p>
    <w:p w:rsidR="00F37471" w:rsidRPr="00F37471" w:rsidRDefault="00F37471" w:rsidP="00F37471">
      <w:pPr>
        <w:shd w:val="clear" w:color="auto" w:fill="FFFFFF"/>
        <w:spacing w:after="0" w:line="240" w:lineRule="auto"/>
        <w:jc w:val="center"/>
        <w:textAlignment w:val="baseline"/>
        <w:outlineLvl w:val="2"/>
        <w:rPr>
          <w:rFonts w:ascii="Times New Roman" w:eastAsia="Times New Roman" w:hAnsi="Times New Roman" w:cs="Times New Roman"/>
          <w:b/>
          <w:color w:val="000000"/>
          <w:spacing w:val="2"/>
          <w:sz w:val="24"/>
          <w:szCs w:val="24"/>
          <w:lang w:eastAsia="ru-RU"/>
        </w:rPr>
      </w:pPr>
      <w:r w:rsidRPr="00F37471">
        <w:rPr>
          <w:rFonts w:ascii="Times New Roman" w:eastAsia="Times New Roman" w:hAnsi="Times New Roman" w:cs="Times New Roman"/>
          <w:b/>
          <w:color w:val="000000"/>
          <w:spacing w:val="2"/>
          <w:sz w:val="24"/>
          <w:szCs w:val="24"/>
          <w:lang w:eastAsia="ru-RU"/>
        </w:rPr>
        <w:t xml:space="preserve">Заявление </w:t>
      </w:r>
    </w:p>
    <w:p w:rsidR="00F37471" w:rsidRPr="00F37471" w:rsidRDefault="00F37471" w:rsidP="00F37471">
      <w:pPr>
        <w:shd w:val="clear" w:color="auto" w:fill="FFFFFF"/>
        <w:spacing w:after="0" w:line="240" w:lineRule="auto"/>
        <w:ind w:left="709" w:right="849"/>
        <w:jc w:val="center"/>
        <w:textAlignment w:val="baseline"/>
        <w:outlineLvl w:val="2"/>
        <w:rPr>
          <w:rFonts w:ascii="Times New Roman" w:eastAsia="Times New Roman" w:hAnsi="Times New Roman" w:cs="Times New Roman"/>
          <w:b/>
          <w:color w:val="000000"/>
          <w:sz w:val="24"/>
          <w:szCs w:val="24"/>
          <w:lang w:eastAsia="ru-RU"/>
        </w:rPr>
      </w:pPr>
      <w:r w:rsidRPr="00F37471">
        <w:rPr>
          <w:rFonts w:ascii="Times New Roman" w:eastAsia="Times New Roman" w:hAnsi="Times New Roman" w:cs="Times New Roman"/>
          <w:b/>
          <w:color w:val="000000"/>
          <w:spacing w:val="2"/>
          <w:sz w:val="24"/>
          <w:szCs w:val="24"/>
          <w:lang w:eastAsia="ru-RU"/>
        </w:rPr>
        <w:t>на участие в конкурсе</w:t>
      </w:r>
      <w:r w:rsidRPr="00F37471">
        <w:rPr>
          <w:rFonts w:ascii="Times New Roman" w:eastAsia="Times New Roman" w:hAnsi="Times New Roman" w:cs="Times New Roman"/>
          <w:b/>
          <w:color w:val="000000"/>
          <w:sz w:val="24"/>
          <w:szCs w:val="24"/>
          <w:lang w:eastAsia="ru-RU"/>
        </w:rPr>
        <w:t xml:space="preserve"> на лучшее новогоднее оформление </w:t>
      </w:r>
    </w:p>
    <w:p w:rsidR="00F37471" w:rsidRPr="00F37471" w:rsidRDefault="00F37471" w:rsidP="00F37471">
      <w:pPr>
        <w:shd w:val="clear" w:color="auto" w:fill="FFFFFF"/>
        <w:spacing w:after="0" w:line="240" w:lineRule="auto"/>
        <w:ind w:left="709" w:right="849"/>
        <w:jc w:val="center"/>
        <w:textAlignment w:val="baseline"/>
        <w:outlineLvl w:val="2"/>
        <w:rPr>
          <w:rFonts w:ascii="Times New Roman" w:eastAsia="Times New Roman" w:hAnsi="Times New Roman" w:cs="Times New Roman"/>
          <w:b/>
          <w:color w:val="000000"/>
          <w:sz w:val="24"/>
          <w:szCs w:val="24"/>
          <w:lang w:eastAsia="ru-RU"/>
        </w:rPr>
      </w:pPr>
      <w:r w:rsidRPr="00F37471">
        <w:rPr>
          <w:rFonts w:ascii="Times New Roman" w:eastAsia="Times New Roman" w:hAnsi="Times New Roman" w:cs="Times New Roman"/>
          <w:b/>
          <w:color w:val="000000"/>
          <w:sz w:val="24"/>
          <w:szCs w:val="24"/>
          <w:lang w:eastAsia="ru-RU"/>
        </w:rPr>
        <w:t>предприятий потребительского рынка Кемеровской области-Кузбасса в 2023 году</w:t>
      </w:r>
    </w:p>
    <w:p w:rsidR="00F37471" w:rsidRPr="00F37471" w:rsidRDefault="00F37471" w:rsidP="00F37471">
      <w:pPr>
        <w:shd w:val="clear" w:color="auto" w:fill="FFFFFF"/>
        <w:spacing w:after="0" w:line="315" w:lineRule="atLeast"/>
        <w:ind w:left="709" w:right="849"/>
        <w:textAlignment w:val="baseline"/>
        <w:rPr>
          <w:rFonts w:ascii="Times New Roman" w:eastAsia="Times New Roman" w:hAnsi="Times New Roman" w:cs="Times New Roman"/>
          <w:color w:val="000000"/>
          <w:spacing w:val="2"/>
          <w:sz w:val="24"/>
          <w:szCs w:val="24"/>
          <w:lang w:eastAsia="ru-RU"/>
        </w:rPr>
      </w:pPr>
    </w:p>
    <w:p w:rsidR="00F37471" w:rsidRPr="00F37471" w:rsidRDefault="00F37471" w:rsidP="00F37471">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4"/>
          <w:szCs w:val="24"/>
          <w:lang w:eastAsia="ru-RU"/>
        </w:rPr>
        <w:t>В номинации</w:t>
      </w:r>
      <w:r w:rsidRPr="00F37471">
        <w:rPr>
          <w:rFonts w:ascii="Times New Roman" w:eastAsia="Times New Roman" w:hAnsi="Times New Roman" w:cs="Times New Roman"/>
          <w:color w:val="000000"/>
          <w:spacing w:val="2"/>
          <w:sz w:val="28"/>
          <w:szCs w:val="28"/>
          <w:lang w:eastAsia="ru-RU"/>
        </w:rPr>
        <w:t>______________________________________________________</w:t>
      </w:r>
    </w:p>
    <w:p w:rsidR="00F37471" w:rsidRPr="00F37471" w:rsidRDefault="00F37471" w:rsidP="00F37471">
      <w:pPr>
        <w:shd w:val="clear" w:color="auto" w:fill="FFFFFF"/>
        <w:spacing w:after="0" w:line="315" w:lineRule="atLeast"/>
        <w:textAlignment w:val="baseline"/>
        <w:rPr>
          <w:rFonts w:ascii="Times New Roman" w:eastAsia="Times New Roman" w:hAnsi="Times New Roman" w:cs="Times New Roman"/>
          <w:color w:val="000000"/>
          <w:spacing w:val="2"/>
          <w:sz w:val="24"/>
          <w:szCs w:val="24"/>
          <w:lang w:eastAsia="ru-RU"/>
        </w:rPr>
      </w:pPr>
    </w:p>
    <w:p w:rsidR="00F37471" w:rsidRPr="00F37471" w:rsidRDefault="00F37471" w:rsidP="00F37471">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4"/>
          <w:szCs w:val="24"/>
          <w:lang w:eastAsia="ru-RU"/>
        </w:rPr>
        <w:t>Заявитель</w:t>
      </w:r>
      <w:r w:rsidRPr="00F37471">
        <w:rPr>
          <w:rFonts w:ascii="Times New Roman" w:eastAsia="Times New Roman" w:hAnsi="Times New Roman" w:cs="Times New Roman"/>
          <w:color w:val="000000"/>
          <w:spacing w:val="2"/>
          <w:sz w:val="28"/>
          <w:szCs w:val="28"/>
          <w:lang w:eastAsia="ru-RU"/>
        </w:rPr>
        <w:t xml:space="preserve"> ________________________________________________________</w:t>
      </w:r>
    </w:p>
    <w:p w:rsidR="00F37471" w:rsidRPr="00F37471" w:rsidRDefault="00F37471" w:rsidP="00F37471">
      <w:pPr>
        <w:shd w:val="clear" w:color="auto" w:fill="FFFFFF"/>
        <w:spacing w:after="0" w:line="120" w:lineRule="auto"/>
        <w:jc w:val="center"/>
        <w:textAlignment w:val="baseline"/>
        <w:rPr>
          <w:rFonts w:ascii="Times New Roman" w:eastAsia="Times New Roman" w:hAnsi="Times New Roman" w:cs="Times New Roman"/>
          <w:color w:val="000000"/>
          <w:sz w:val="28"/>
          <w:szCs w:val="28"/>
          <w:vertAlign w:val="subscript"/>
          <w:lang w:eastAsia="ru-RU"/>
        </w:rPr>
      </w:pPr>
      <w:r w:rsidRPr="00F37471">
        <w:rPr>
          <w:rFonts w:ascii="Times New Roman" w:eastAsia="Times New Roman" w:hAnsi="Times New Roman" w:cs="Times New Roman"/>
          <w:color w:val="000000"/>
          <w:sz w:val="28"/>
          <w:szCs w:val="28"/>
          <w:vertAlign w:val="subscript"/>
          <w:lang w:eastAsia="ru-RU"/>
        </w:rPr>
        <w:t>(полное и (или) сокращенное наименование и организационно-правовая форма юридического лица или ФИО индивидуального предпринимателя)</w:t>
      </w:r>
    </w:p>
    <w:p w:rsidR="00F37471" w:rsidRPr="00F37471" w:rsidRDefault="00F37471" w:rsidP="00F37471">
      <w:pPr>
        <w:shd w:val="clear" w:color="auto" w:fill="FFFFFF"/>
        <w:spacing w:before="240" w:after="0" w:line="240" w:lineRule="auto"/>
        <w:textAlignment w:val="baseline"/>
        <w:rPr>
          <w:rFonts w:ascii="Times New Roman" w:eastAsia="Times New Roman" w:hAnsi="Times New Roman" w:cs="Times New Roman"/>
          <w:color w:val="000000"/>
          <w:spacing w:val="2"/>
          <w:szCs w:val="28"/>
          <w:lang w:eastAsia="ru-RU"/>
        </w:rPr>
      </w:pPr>
      <w:r w:rsidRPr="00F37471">
        <w:rPr>
          <w:rFonts w:ascii="Times New Roman" w:eastAsia="Times New Roman" w:hAnsi="Times New Roman" w:cs="Times New Roman"/>
          <w:color w:val="000000"/>
          <w:spacing w:val="2"/>
          <w:sz w:val="24"/>
          <w:szCs w:val="24"/>
          <w:lang w:eastAsia="ru-RU"/>
        </w:rPr>
        <w:t>В лице</w:t>
      </w:r>
      <w:r w:rsidRPr="00F37471">
        <w:rPr>
          <w:rFonts w:ascii="Times New Roman" w:eastAsia="Times New Roman" w:hAnsi="Times New Roman" w:cs="Times New Roman"/>
          <w:color w:val="000000"/>
          <w:spacing w:val="2"/>
          <w:sz w:val="28"/>
          <w:szCs w:val="28"/>
          <w:lang w:eastAsia="ru-RU"/>
        </w:rPr>
        <w:t>__________________________________________________________</w:t>
      </w:r>
    </w:p>
    <w:p w:rsidR="00F37471" w:rsidRPr="00F37471" w:rsidRDefault="00F37471" w:rsidP="00F37471">
      <w:pPr>
        <w:shd w:val="clear" w:color="auto" w:fill="FFFFFF"/>
        <w:spacing w:after="240" w:line="120" w:lineRule="auto"/>
        <w:jc w:val="center"/>
        <w:textAlignment w:val="baseline"/>
        <w:rPr>
          <w:rFonts w:ascii="Times New Roman" w:eastAsia="Times New Roman" w:hAnsi="Times New Roman" w:cs="Times New Roman"/>
          <w:color w:val="000000"/>
          <w:spacing w:val="2"/>
          <w:sz w:val="28"/>
          <w:szCs w:val="28"/>
          <w:vertAlign w:val="subscript"/>
          <w:lang w:eastAsia="ru-RU"/>
        </w:rPr>
      </w:pPr>
      <w:r w:rsidRPr="00F37471">
        <w:rPr>
          <w:rFonts w:ascii="Times New Roman" w:eastAsia="Times New Roman" w:hAnsi="Times New Roman" w:cs="Times New Roman"/>
          <w:color w:val="000000"/>
          <w:spacing w:val="2"/>
          <w:sz w:val="28"/>
          <w:szCs w:val="28"/>
          <w:vertAlign w:val="subscript"/>
          <w:lang w:eastAsia="ru-RU"/>
        </w:rPr>
        <w:t>(ФИО, должность руководителя или доверенного лица (номер доверенности, дата выдачи, срок действия)</w:t>
      </w:r>
    </w:p>
    <w:p w:rsidR="00F37471" w:rsidRPr="00F37471" w:rsidRDefault="00F37471" w:rsidP="00F37471">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 xml:space="preserve">_______________________________________________________________ </w:t>
      </w:r>
    </w:p>
    <w:p w:rsidR="00F37471" w:rsidRPr="00F37471" w:rsidRDefault="00F37471" w:rsidP="00F37471">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4"/>
          <w:szCs w:val="24"/>
          <w:lang w:eastAsia="ru-RU"/>
        </w:rPr>
        <w:t>Наименование предприятия (торгового объекта, объекта общественного питания, объекты по оказанию бытовых услуг)</w:t>
      </w:r>
      <w:r w:rsidRPr="00F37471">
        <w:rPr>
          <w:rFonts w:ascii="Times New Roman" w:eastAsia="Times New Roman" w:hAnsi="Times New Roman" w:cs="Times New Roman"/>
          <w:color w:val="000000"/>
          <w:spacing w:val="2"/>
          <w:sz w:val="28"/>
          <w:szCs w:val="28"/>
          <w:lang w:eastAsia="ru-RU"/>
        </w:rPr>
        <w:t xml:space="preserve"> ___________________________________</w:t>
      </w:r>
    </w:p>
    <w:p w:rsidR="00F37471" w:rsidRPr="00F37471" w:rsidRDefault="00F37471" w:rsidP="00F37471">
      <w:pPr>
        <w:shd w:val="clear" w:color="auto" w:fill="FFFFFF"/>
        <w:spacing w:before="240" w:after="0" w:line="315" w:lineRule="atLeast"/>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_______________________________________________________________</w:t>
      </w:r>
    </w:p>
    <w:p w:rsidR="00F37471" w:rsidRPr="00F37471" w:rsidRDefault="00F37471" w:rsidP="00F37471">
      <w:pPr>
        <w:shd w:val="clear" w:color="auto" w:fill="FFFFFF"/>
        <w:spacing w:before="240" w:after="0" w:line="360" w:lineRule="auto"/>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4"/>
          <w:szCs w:val="24"/>
          <w:lang w:eastAsia="ru-RU"/>
        </w:rPr>
        <w:t>Местонахождение предприятия, организации (ИП)</w:t>
      </w:r>
      <w:r w:rsidRPr="00F37471">
        <w:rPr>
          <w:rFonts w:ascii="Times New Roman" w:eastAsia="Times New Roman" w:hAnsi="Times New Roman" w:cs="Times New Roman"/>
          <w:color w:val="000000"/>
          <w:spacing w:val="2"/>
          <w:sz w:val="28"/>
          <w:szCs w:val="28"/>
          <w:lang w:eastAsia="ru-RU"/>
        </w:rPr>
        <w:t xml:space="preserve">__________________________ </w:t>
      </w:r>
    </w:p>
    <w:p w:rsidR="00F37471" w:rsidRPr="00F37471" w:rsidRDefault="00F37471" w:rsidP="00F37471">
      <w:pPr>
        <w:shd w:val="clear" w:color="auto" w:fill="FFFFFF"/>
        <w:spacing w:after="0" w:line="360" w:lineRule="auto"/>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_______________________________________________________________</w:t>
      </w:r>
    </w:p>
    <w:p w:rsidR="00F37471" w:rsidRPr="00F37471" w:rsidRDefault="00F37471" w:rsidP="00F37471">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4"/>
          <w:szCs w:val="24"/>
          <w:lang w:eastAsia="ru-RU"/>
        </w:rPr>
        <w:t>Юридический адрес предприятия, организации (ИП)</w:t>
      </w:r>
      <w:r w:rsidRPr="00F37471">
        <w:rPr>
          <w:rFonts w:ascii="Times New Roman" w:eastAsia="Times New Roman" w:hAnsi="Times New Roman" w:cs="Times New Roman"/>
          <w:color w:val="000000"/>
          <w:spacing w:val="2"/>
          <w:sz w:val="28"/>
          <w:szCs w:val="28"/>
          <w:lang w:eastAsia="ru-RU"/>
        </w:rPr>
        <w:t>_________________________</w:t>
      </w:r>
    </w:p>
    <w:p w:rsidR="00F37471" w:rsidRPr="00F37471" w:rsidRDefault="00F37471" w:rsidP="00F37471">
      <w:pPr>
        <w:shd w:val="clear" w:color="auto" w:fill="FFFFFF"/>
        <w:spacing w:before="240" w:after="0" w:line="315" w:lineRule="atLeast"/>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_______________________________________________________________</w:t>
      </w:r>
    </w:p>
    <w:p w:rsidR="00F37471" w:rsidRPr="00F37471" w:rsidRDefault="00F37471" w:rsidP="00F37471">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p>
    <w:p w:rsidR="00F37471" w:rsidRPr="00F37471" w:rsidRDefault="00F37471" w:rsidP="00F37471">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4"/>
          <w:szCs w:val="24"/>
          <w:lang w:eastAsia="ru-RU"/>
        </w:rPr>
        <w:t>ИНН предприятия (ИП)</w:t>
      </w:r>
      <w:r w:rsidRPr="00F37471">
        <w:rPr>
          <w:rFonts w:ascii="Times New Roman" w:eastAsia="Times New Roman" w:hAnsi="Times New Roman" w:cs="Times New Roman"/>
          <w:color w:val="000000"/>
          <w:spacing w:val="2"/>
          <w:sz w:val="28"/>
          <w:szCs w:val="28"/>
          <w:lang w:eastAsia="ru-RU"/>
        </w:rPr>
        <w:t xml:space="preserve"> _____________________________________________</w:t>
      </w:r>
    </w:p>
    <w:p w:rsidR="00F37471" w:rsidRPr="00F37471" w:rsidRDefault="00F37471" w:rsidP="00F37471">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p>
    <w:p w:rsidR="00F37471" w:rsidRPr="00F37471" w:rsidRDefault="00F37471" w:rsidP="00F37471">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4"/>
          <w:szCs w:val="24"/>
          <w:lang w:eastAsia="ru-RU"/>
        </w:rPr>
        <w:t>Контактный телефон</w:t>
      </w:r>
      <w:r w:rsidRPr="00F37471">
        <w:rPr>
          <w:rFonts w:ascii="Times New Roman" w:eastAsia="Times New Roman" w:hAnsi="Times New Roman" w:cs="Times New Roman"/>
          <w:color w:val="000000"/>
          <w:spacing w:val="2"/>
          <w:sz w:val="28"/>
          <w:szCs w:val="28"/>
          <w:lang w:eastAsia="ru-RU"/>
        </w:rPr>
        <w:t>________________________________________________</w:t>
      </w:r>
    </w:p>
    <w:p w:rsidR="00314CB4" w:rsidRDefault="00314CB4" w:rsidP="00F37471">
      <w:pPr>
        <w:shd w:val="clear" w:color="auto" w:fill="FFFFFF"/>
        <w:spacing w:after="0" w:line="240" w:lineRule="auto"/>
        <w:jc w:val="both"/>
        <w:textAlignment w:val="baseline"/>
        <w:rPr>
          <w:rFonts w:ascii="Times New Roman" w:eastAsia="Times New Roman" w:hAnsi="Times New Roman" w:cs="Times New Roman"/>
          <w:color w:val="000000"/>
          <w:spacing w:val="2"/>
          <w:sz w:val="18"/>
          <w:szCs w:val="20"/>
          <w:lang w:eastAsia="ru-RU"/>
        </w:rPr>
      </w:pPr>
    </w:p>
    <w:p w:rsidR="00F37471" w:rsidRPr="00F37471" w:rsidRDefault="00F37471" w:rsidP="00F37471">
      <w:pPr>
        <w:shd w:val="clear" w:color="auto" w:fill="FFFFFF"/>
        <w:spacing w:after="0" w:line="240" w:lineRule="auto"/>
        <w:jc w:val="both"/>
        <w:textAlignment w:val="baseline"/>
        <w:rPr>
          <w:rFonts w:ascii="Times New Roman" w:eastAsia="Times New Roman" w:hAnsi="Times New Roman" w:cs="Times New Roman"/>
          <w:color w:val="000000"/>
          <w:spacing w:val="2"/>
          <w:sz w:val="18"/>
          <w:szCs w:val="20"/>
          <w:lang w:eastAsia="ru-RU"/>
        </w:rPr>
      </w:pPr>
      <w:r w:rsidRPr="00F37471">
        <w:rPr>
          <w:rFonts w:ascii="Times New Roman" w:eastAsia="Times New Roman" w:hAnsi="Times New Roman" w:cs="Times New Roman"/>
          <w:color w:val="000000"/>
          <w:spacing w:val="2"/>
          <w:sz w:val="18"/>
          <w:szCs w:val="20"/>
          <w:lang w:eastAsia="ru-RU"/>
        </w:rPr>
        <w:t xml:space="preserve">Заявитель дает согласие Министерству промышленности и торговли Кузбасса (650064 Кемеровская область, г. Кемерово, пр. Советский, 63) в соответствии с Федеральным законом от 27.07.2006 № 152-ФЗ «О персональных данных»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своих  персональных данных, указанных в настоящем заявлении, в сфере  отношений,  связанных  с награждением, поощрением и непосредственно связанных с ними отношений для реализации полномочий, возложенных на Министерство действующим законодательством Российской Федерации.  </w:t>
      </w:r>
    </w:p>
    <w:p w:rsidR="00F37471" w:rsidRPr="00F37471" w:rsidRDefault="00F37471" w:rsidP="00F37471">
      <w:pPr>
        <w:shd w:val="clear" w:color="auto" w:fill="FFFFFF"/>
        <w:spacing w:after="0" w:line="240" w:lineRule="auto"/>
        <w:jc w:val="both"/>
        <w:textAlignment w:val="baseline"/>
        <w:rPr>
          <w:rFonts w:ascii="Times New Roman" w:eastAsia="Times New Roman" w:hAnsi="Times New Roman" w:cs="Times New Roman"/>
          <w:color w:val="000000"/>
          <w:spacing w:val="2"/>
          <w:sz w:val="18"/>
          <w:szCs w:val="20"/>
          <w:lang w:eastAsia="ru-RU"/>
        </w:rPr>
      </w:pPr>
    </w:p>
    <w:p w:rsidR="00F37471" w:rsidRPr="00F37471" w:rsidRDefault="00F37471" w:rsidP="00F37471">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t xml:space="preserve"> __________                                                                          ______/___________</w:t>
      </w:r>
    </w:p>
    <w:p w:rsidR="00F37471" w:rsidRPr="00F37471" w:rsidRDefault="00F37471" w:rsidP="00F37471">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F37471">
        <w:rPr>
          <w:rFonts w:ascii="Times New Roman" w:eastAsia="Times New Roman" w:hAnsi="Times New Roman" w:cs="Times New Roman"/>
          <w:color w:val="000000"/>
          <w:spacing w:val="2"/>
          <w:sz w:val="28"/>
          <w:szCs w:val="28"/>
          <w:lang w:eastAsia="ru-RU"/>
        </w:rPr>
        <w:lastRenderedPageBreak/>
        <w:t xml:space="preserve">        </w:t>
      </w:r>
      <w:r w:rsidRPr="00F37471">
        <w:rPr>
          <w:rFonts w:ascii="Times New Roman" w:eastAsia="Times New Roman" w:hAnsi="Times New Roman" w:cs="Times New Roman"/>
          <w:color w:val="000000"/>
          <w:spacing w:val="2"/>
          <w:sz w:val="18"/>
          <w:szCs w:val="28"/>
          <w:lang w:eastAsia="ru-RU"/>
        </w:rPr>
        <w:t>дата                                                                                                                                 подпись/ФИО</w:t>
      </w:r>
      <w:bookmarkStart w:id="0" w:name="_GoBack"/>
      <w:bookmarkEnd w:id="0"/>
    </w:p>
    <w:sectPr w:rsidR="00F37471" w:rsidRPr="00F37471" w:rsidSect="00314CB4">
      <w:headerReference w:type="even" r:id="rId6"/>
      <w:headerReference w:type="default" r:id="rId7"/>
      <w:pgSz w:w="11906" w:h="16838"/>
      <w:pgMar w:top="1134" w:right="567" w:bottom="851"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53C" w:rsidRDefault="0091453C">
      <w:pPr>
        <w:spacing w:after="0" w:line="240" w:lineRule="auto"/>
      </w:pPr>
      <w:r>
        <w:separator/>
      </w:r>
    </w:p>
  </w:endnote>
  <w:endnote w:type="continuationSeparator" w:id="0">
    <w:p w:rsidR="0091453C" w:rsidRDefault="00914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53C" w:rsidRDefault="0091453C">
      <w:pPr>
        <w:spacing w:after="0" w:line="240" w:lineRule="auto"/>
      </w:pPr>
      <w:r>
        <w:separator/>
      </w:r>
    </w:p>
  </w:footnote>
  <w:footnote w:type="continuationSeparator" w:id="0">
    <w:p w:rsidR="0091453C" w:rsidRDefault="009145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57C" w:rsidRDefault="00811A2C" w:rsidP="00916448">
    <w:pPr>
      <w:pStyle w:val="a3"/>
      <w:framePr w:wrap="around" w:vAnchor="text" w:hAnchor="margin" w:xAlign="center" w:y="1"/>
      <w:rPr>
        <w:rStyle w:val="a5"/>
      </w:rPr>
    </w:pPr>
    <w:r>
      <w:rPr>
        <w:rStyle w:val="a5"/>
      </w:rPr>
      <w:fldChar w:fldCharType="begin"/>
    </w:r>
    <w:r w:rsidR="00F37471">
      <w:rPr>
        <w:rStyle w:val="a5"/>
      </w:rPr>
      <w:instrText xml:space="preserve">PAGE  </w:instrText>
    </w:r>
    <w:r>
      <w:rPr>
        <w:rStyle w:val="a5"/>
      </w:rPr>
      <w:fldChar w:fldCharType="end"/>
    </w:r>
  </w:p>
  <w:p w:rsidR="00EB057C" w:rsidRDefault="0091453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57C" w:rsidRDefault="00811A2C" w:rsidP="00916448">
    <w:pPr>
      <w:pStyle w:val="a3"/>
      <w:framePr w:wrap="around" w:vAnchor="text" w:hAnchor="margin" w:xAlign="center" w:y="1"/>
      <w:rPr>
        <w:rStyle w:val="a5"/>
      </w:rPr>
    </w:pPr>
    <w:r>
      <w:rPr>
        <w:rStyle w:val="a5"/>
      </w:rPr>
      <w:fldChar w:fldCharType="begin"/>
    </w:r>
    <w:r w:rsidR="00F37471">
      <w:rPr>
        <w:rStyle w:val="a5"/>
      </w:rPr>
      <w:instrText xml:space="preserve">PAGE  </w:instrText>
    </w:r>
    <w:r>
      <w:rPr>
        <w:rStyle w:val="a5"/>
      </w:rPr>
      <w:fldChar w:fldCharType="separate"/>
    </w:r>
    <w:r w:rsidR="002461E5">
      <w:rPr>
        <w:rStyle w:val="a5"/>
        <w:noProof/>
      </w:rPr>
      <w:t>2</w:t>
    </w:r>
    <w:r>
      <w:rPr>
        <w:rStyle w:val="a5"/>
      </w:rPr>
      <w:fldChar w:fldCharType="end"/>
    </w:r>
  </w:p>
  <w:p w:rsidR="00EB057C" w:rsidRDefault="0091453C" w:rsidP="004F439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80029"/>
    <w:rsid w:val="00013EF9"/>
    <w:rsid w:val="000278CE"/>
    <w:rsid w:val="00041B4E"/>
    <w:rsid w:val="00044D66"/>
    <w:rsid w:val="0004587E"/>
    <w:rsid w:val="000466D4"/>
    <w:rsid w:val="00050B4F"/>
    <w:rsid w:val="000671C0"/>
    <w:rsid w:val="00080029"/>
    <w:rsid w:val="00085875"/>
    <w:rsid w:val="00097FEB"/>
    <w:rsid w:val="000B6AFB"/>
    <w:rsid w:val="000C2AC4"/>
    <w:rsid w:val="0010626C"/>
    <w:rsid w:val="00117E88"/>
    <w:rsid w:val="0014148F"/>
    <w:rsid w:val="00186019"/>
    <w:rsid w:val="0019322F"/>
    <w:rsid w:val="001B7052"/>
    <w:rsid w:val="001B7507"/>
    <w:rsid w:val="001C54C6"/>
    <w:rsid w:val="001D067A"/>
    <w:rsid w:val="001D30BB"/>
    <w:rsid w:val="001D4E99"/>
    <w:rsid w:val="001D6F63"/>
    <w:rsid w:val="001E470E"/>
    <w:rsid w:val="0020768A"/>
    <w:rsid w:val="0021067D"/>
    <w:rsid w:val="00213BD7"/>
    <w:rsid w:val="00216873"/>
    <w:rsid w:val="0022011E"/>
    <w:rsid w:val="0022540C"/>
    <w:rsid w:val="00235713"/>
    <w:rsid w:val="002461E5"/>
    <w:rsid w:val="00264C9E"/>
    <w:rsid w:val="00274C4A"/>
    <w:rsid w:val="002766CE"/>
    <w:rsid w:val="00276EFB"/>
    <w:rsid w:val="00277FFE"/>
    <w:rsid w:val="00281128"/>
    <w:rsid w:val="002852D2"/>
    <w:rsid w:val="002A33D6"/>
    <w:rsid w:val="002A7DA3"/>
    <w:rsid w:val="002B4554"/>
    <w:rsid w:val="002C1884"/>
    <w:rsid w:val="002C7F0D"/>
    <w:rsid w:val="002D7514"/>
    <w:rsid w:val="002E1109"/>
    <w:rsid w:val="002E4539"/>
    <w:rsid w:val="002F6A05"/>
    <w:rsid w:val="00312D1C"/>
    <w:rsid w:val="00314CB4"/>
    <w:rsid w:val="00326617"/>
    <w:rsid w:val="00327BA9"/>
    <w:rsid w:val="003549DB"/>
    <w:rsid w:val="003941AC"/>
    <w:rsid w:val="003A3606"/>
    <w:rsid w:val="003B6D9F"/>
    <w:rsid w:val="003F50CA"/>
    <w:rsid w:val="004007D1"/>
    <w:rsid w:val="00403F8F"/>
    <w:rsid w:val="00407973"/>
    <w:rsid w:val="00413A0D"/>
    <w:rsid w:val="00416319"/>
    <w:rsid w:val="00417684"/>
    <w:rsid w:val="00421F86"/>
    <w:rsid w:val="004432AC"/>
    <w:rsid w:val="00464FB3"/>
    <w:rsid w:val="00472A05"/>
    <w:rsid w:val="00481F46"/>
    <w:rsid w:val="00496ACF"/>
    <w:rsid w:val="004C53FE"/>
    <w:rsid w:val="004C59C6"/>
    <w:rsid w:val="004D2CF8"/>
    <w:rsid w:val="004D7493"/>
    <w:rsid w:val="004E7A8E"/>
    <w:rsid w:val="00506B5C"/>
    <w:rsid w:val="00513645"/>
    <w:rsid w:val="00514C41"/>
    <w:rsid w:val="00517645"/>
    <w:rsid w:val="0054263F"/>
    <w:rsid w:val="00552F6C"/>
    <w:rsid w:val="0057532E"/>
    <w:rsid w:val="0057723A"/>
    <w:rsid w:val="005870AC"/>
    <w:rsid w:val="005A7116"/>
    <w:rsid w:val="005C769E"/>
    <w:rsid w:val="00604163"/>
    <w:rsid w:val="00622815"/>
    <w:rsid w:val="006242BA"/>
    <w:rsid w:val="00630B09"/>
    <w:rsid w:val="0063730D"/>
    <w:rsid w:val="006508E6"/>
    <w:rsid w:val="00654422"/>
    <w:rsid w:val="006618DE"/>
    <w:rsid w:val="00663B54"/>
    <w:rsid w:val="00666389"/>
    <w:rsid w:val="006679D3"/>
    <w:rsid w:val="00671018"/>
    <w:rsid w:val="00671A90"/>
    <w:rsid w:val="006778E1"/>
    <w:rsid w:val="006B222A"/>
    <w:rsid w:val="006C5B25"/>
    <w:rsid w:val="006D1307"/>
    <w:rsid w:val="006E30FA"/>
    <w:rsid w:val="006E45CE"/>
    <w:rsid w:val="006F15BE"/>
    <w:rsid w:val="0070171E"/>
    <w:rsid w:val="00702010"/>
    <w:rsid w:val="00715F83"/>
    <w:rsid w:val="00726D7C"/>
    <w:rsid w:val="007304C4"/>
    <w:rsid w:val="00743B60"/>
    <w:rsid w:val="007543CE"/>
    <w:rsid w:val="00756422"/>
    <w:rsid w:val="007811CB"/>
    <w:rsid w:val="00783D1E"/>
    <w:rsid w:val="00787695"/>
    <w:rsid w:val="007A1010"/>
    <w:rsid w:val="007C1D06"/>
    <w:rsid w:val="007D55F0"/>
    <w:rsid w:val="007F41A9"/>
    <w:rsid w:val="00802E30"/>
    <w:rsid w:val="00811A2C"/>
    <w:rsid w:val="00836475"/>
    <w:rsid w:val="008552CC"/>
    <w:rsid w:val="00857193"/>
    <w:rsid w:val="00863A32"/>
    <w:rsid w:val="008764A8"/>
    <w:rsid w:val="00880353"/>
    <w:rsid w:val="008920E2"/>
    <w:rsid w:val="00892CCD"/>
    <w:rsid w:val="008B0F4D"/>
    <w:rsid w:val="008B559E"/>
    <w:rsid w:val="008C0366"/>
    <w:rsid w:val="008C0825"/>
    <w:rsid w:val="008E325F"/>
    <w:rsid w:val="008E4259"/>
    <w:rsid w:val="00906B99"/>
    <w:rsid w:val="009127CB"/>
    <w:rsid w:val="0091453C"/>
    <w:rsid w:val="00916A6F"/>
    <w:rsid w:val="00937F71"/>
    <w:rsid w:val="009410F4"/>
    <w:rsid w:val="009412E1"/>
    <w:rsid w:val="00956B1D"/>
    <w:rsid w:val="00963624"/>
    <w:rsid w:val="00985785"/>
    <w:rsid w:val="009877FA"/>
    <w:rsid w:val="009908A1"/>
    <w:rsid w:val="009A2F1D"/>
    <w:rsid w:val="009B0B94"/>
    <w:rsid w:val="009B3158"/>
    <w:rsid w:val="009D0DB3"/>
    <w:rsid w:val="009D6210"/>
    <w:rsid w:val="009F1BE7"/>
    <w:rsid w:val="009F27FB"/>
    <w:rsid w:val="00A018ED"/>
    <w:rsid w:val="00A05B93"/>
    <w:rsid w:val="00A23799"/>
    <w:rsid w:val="00A275FF"/>
    <w:rsid w:val="00A30CD7"/>
    <w:rsid w:val="00A35665"/>
    <w:rsid w:val="00A42319"/>
    <w:rsid w:val="00A461D4"/>
    <w:rsid w:val="00A53BA3"/>
    <w:rsid w:val="00A64B32"/>
    <w:rsid w:val="00A733D5"/>
    <w:rsid w:val="00A7537A"/>
    <w:rsid w:val="00AA15EF"/>
    <w:rsid w:val="00AB335E"/>
    <w:rsid w:val="00AB4F6F"/>
    <w:rsid w:val="00AC6F2D"/>
    <w:rsid w:val="00AC74D0"/>
    <w:rsid w:val="00AE3D48"/>
    <w:rsid w:val="00AE5EEF"/>
    <w:rsid w:val="00AF4088"/>
    <w:rsid w:val="00B03C13"/>
    <w:rsid w:val="00B1614E"/>
    <w:rsid w:val="00B27E73"/>
    <w:rsid w:val="00B403D4"/>
    <w:rsid w:val="00B4341A"/>
    <w:rsid w:val="00B57073"/>
    <w:rsid w:val="00B60A8A"/>
    <w:rsid w:val="00B73C2B"/>
    <w:rsid w:val="00B77F11"/>
    <w:rsid w:val="00BA4DC9"/>
    <w:rsid w:val="00BE1428"/>
    <w:rsid w:val="00BF530B"/>
    <w:rsid w:val="00C050E2"/>
    <w:rsid w:val="00C15B49"/>
    <w:rsid w:val="00C160E2"/>
    <w:rsid w:val="00C212C5"/>
    <w:rsid w:val="00C24DF3"/>
    <w:rsid w:val="00C34202"/>
    <w:rsid w:val="00C3557D"/>
    <w:rsid w:val="00C51F44"/>
    <w:rsid w:val="00C60D01"/>
    <w:rsid w:val="00C6113E"/>
    <w:rsid w:val="00C70438"/>
    <w:rsid w:val="00C71316"/>
    <w:rsid w:val="00C8622C"/>
    <w:rsid w:val="00C90627"/>
    <w:rsid w:val="00CC3739"/>
    <w:rsid w:val="00CE32FA"/>
    <w:rsid w:val="00CF5FB4"/>
    <w:rsid w:val="00D00F9D"/>
    <w:rsid w:val="00D328CA"/>
    <w:rsid w:val="00D41D45"/>
    <w:rsid w:val="00D57035"/>
    <w:rsid w:val="00D751F7"/>
    <w:rsid w:val="00D8524B"/>
    <w:rsid w:val="00D90BFE"/>
    <w:rsid w:val="00DE0E53"/>
    <w:rsid w:val="00DE28F2"/>
    <w:rsid w:val="00DF544C"/>
    <w:rsid w:val="00E3012A"/>
    <w:rsid w:val="00E346E5"/>
    <w:rsid w:val="00E42398"/>
    <w:rsid w:val="00E549CF"/>
    <w:rsid w:val="00E65216"/>
    <w:rsid w:val="00EA2F4D"/>
    <w:rsid w:val="00EB001D"/>
    <w:rsid w:val="00EB014F"/>
    <w:rsid w:val="00EC597F"/>
    <w:rsid w:val="00EE02B3"/>
    <w:rsid w:val="00EE5816"/>
    <w:rsid w:val="00EF2946"/>
    <w:rsid w:val="00F05BE2"/>
    <w:rsid w:val="00F155F8"/>
    <w:rsid w:val="00F16348"/>
    <w:rsid w:val="00F213B8"/>
    <w:rsid w:val="00F219F4"/>
    <w:rsid w:val="00F37471"/>
    <w:rsid w:val="00F41EA1"/>
    <w:rsid w:val="00F5323A"/>
    <w:rsid w:val="00F75DA0"/>
    <w:rsid w:val="00F86528"/>
    <w:rsid w:val="00F94FBD"/>
    <w:rsid w:val="00FA5B43"/>
    <w:rsid w:val="00FB02E3"/>
    <w:rsid w:val="00FB6218"/>
    <w:rsid w:val="00FD2DF1"/>
    <w:rsid w:val="00FD422F"/>
    <w:rsid w:val="00FF322D"/>
    <w:rsid w:val="00FF6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A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3747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F37471"/>
    <w:rPr>
      <w:rFonts w:ascii="Times New Roman" w:eastAsia="Times New Roman" w:hAnsi="Times New Roman" w:cs="Times New Roman"/>
      <w:sz w:val="24"/>
      <w:szCs w:val="24"/>
      <w:lang w:eastAsia="ru-RU"/>
    </w:rPr>
  </w:style>
  <w:style w:type="character" w:styleId="a5">
    <w:name w:val="page number"/>
    <w:basedOn w:val="a0"/>
    <w:rsid w:val="00F3747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Большакова Юлия Юрьевна</dc:creator>
  <cp:lastModifiedBy>Мария Ишкова</cp:lastModifiedBy>
  <cp:revision>2</cp:revision>
  <dcterms:created xsi:type="dcterms:W3CDTF">2023-11-17T02:33:00Z</dcterms:created>
  <dcterms:modified xsi:type="dcterms:W3CDTF">2023-11-17T02:33:00Z</dcterms:modified>
</cp:coreProperties>
</file>