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FF" w:rsidRPr="00B160FF" w:rsidRDefault="00B160FF" w:rsidP="00B160FF">
      <w:pPr>
        <w:jc w:val="center"/>
        <w:outlineLvl w:val="0"/>
        <w:rPr>
          <w:b/>
        </w:rPr>
      </w:pPr>
      <w:r w:rsidRPr="00B160FF">
        <w:rPr>
          <w:b/>
        </w:rPr>
        <w:t>ИНФОРМАЦИОННОЕ СООБЩЕНИЕ</w:t>
      </w:r>
    </w:p>
    <w:p w:rsidR="00B160FF" w:rsidRPr="00B160FF" w:rsidRDefault="00B160FF" w:rsidP="00B160FF">
      <w:pPr>
        <w:jc w:val="center"/>
        <w:outlineLvl w:val="0"/>
      </w:pPr>
      <w:r w:rsidRPr="00B160FF">
        <w:t xml:space="preserve">о продаже муниципального имущества посредством публичного предложения </w:t>
      </w:r>
    </w:p>
    <w:p w:rsidR="00B160FF" w:rsidRPr="00B160FF" w:rsidRDefault="00AE49F1" w:rsidP="00B160FF">
      <w:pPr>
        <w:jc w:val="center"/>
        <w:outlineLvl w:val="0"/>
      </w:pPr>
      <w:r>
        <w:t>в электронной форме (лот 1</w:t>
      </w:r>
      <w:r w:rsidR="00B160FF" w:rsidRPr="00B160FF">
        <w:t>)</w:t>
      </w:r>
    </w:p>
    <w:p w:rsidR="00B160FF" w:rsidRPr="00B160FF" w:rsidRDefault="00B160FF" w:rsidP="00B160FF">
      <w:pPr>
        <w:jc w:val="center"/>
        <w:outlineLvl w:val="0"/>
      </w:pPr>
    </w:p>
    <w:p w:rsidR="00AE49F1" w:rsidRDefault="00AE49F1" w:rsidP="00AE49F1">
      <w:pPr>
        <w:tabs>
          <w:tab w:val="left" w:pos="709"/>
        </w:tabs>
        <w:ind w:firstLine="709"/>
        <w:contextualSpacing/>
        <w:jc w:val="both"/>
        <w:rPr>
          <w:b/>
          <w:bCs/>
          <w:iCs/>
          <w:szCs w:val="24"/>
        </w:rPr>
      </w:pPr>
      <w:r w:rsidRPr="008F6B48">
        <w:rPr>
          <w:b/>
        </w:rPr>
        <w:t>Собственник выставляемого на торги имущества:</w:t>
      </w:r>
      <w:r w:rsidRPr="008F6B48">
        <w:t xml:space="preserve"> муниципальное образов</w:t>
      </w:r>
      <w:r w:rsidRPr="008F6B48">
        <w:t>а</w:t>
      </w:r>
      <w:r>
        <w:t xml:space="preserve">ние </w:t>
      </w:r>
      <w:proofErr w:type="gramStart"/>
      <w:r>
        <w:t>Ленинск-Кузнецкий</w:t>
      </w:r>
      <w:proofErr w:type="gramEnd"/>
      <w:r>
        <w:t xml:space="preserve"> муниципальный округ</w:t>
      </w:r>
      <w:r w:rsidRPr="008F6B48">
        <w:t>.</w:t>
      </w:r>
    </w:p>
    <w:p w:rsidR="00AE49F1" w:rsidRPr="009806CA" w:rsidRDefault="00AE49F1" w:rsidP="00AE49F1">
      <w:pPr>
        <w:pStyle w:val="a5"/>
        <w:tabs>
          <w:tab w:val="left" w:pos="0"/>
        </w:tabs>
        <w:spacing w:after="0"/>
        <w:ind w:firstLine="709"/>
        <w:jc w:val="both"/>
        <w:rPr>
          <w:szCs w:val="24"/>
        </w:rPr>
      </w:pPr>
      <w:r w:rsidRPr="009806CA">
        <w:rPr>
          <w:b/>
          <w:bCs/>
          <w:iCs/>
          <w:szCs w:val="24"/>
        </w:rPr>
        <w:t xml:space="preserve">Продавец: </w:t>
      </w:r>
      <w:r w:rsidR="0095239F">
        <w:rPr>
          <w:bCs/>
          <w:iCs/>
          <w:szCs w:val="24"/>
        </w:rPr>
        <w:t>Мун</w:t>
      </w:r>
      <w:r w:rsidRPr="0054739C">
        <w:rPr>
          <w:bCs/>
          <w:iCs/>
          <w:szCs w:val="24"/>
        </w:rPr>
        <w:t>иципальное казённое учреждение</w:t>
      </w:r>
      <w:r>
        <w:rPr>
          <w:bCs/>
          <w:iCs/>
          <w:szCs w:val="24"/>
        </w:rPr>
        <w:t xml:space="preserve"> «К</w:t>
      </w:r>
      <w:r w:rsidRPr="009806CA">
        <w:rPr>
          <w:bCs/>
          <w:iCs/>
          <w:szCs w:val="24"/>
        </w:rPr>
        <w:t>омитет по управлению м</w:t>
      </w:r>
      <w:r w:rsidRPr="009806CA">
        <w:rPr>
          <w:bCs/>
          <w:iCs/>
          <w:szCs w:val="24"/>
        </w:rPr>
        <w:t>у</w:t>
      </w:r>
      <w:r w:rsidRPr="009806CA">
        <w:rPr>
          <w:bCs/>
          <w:iCs/>
          <w:szCs w:val="24"/>
        </w:rPr>
        <w:t xml:space="preserve">ниципальным имуществом </w:t>
      </w:r>
      <w:proofErr w:type="gramStart"/>
      <w:r w:rsidRPr="009806CA">
        <w:rPr>
          <w:szCs w:val="24"/>
        </w:rPr>
        <w:t>Ле</w:t>
      </w:r>
      <w:r>
        <w:rPr>
          <w:szCs w:val="24"/>
        </w:rPr>
        <w:t>нинск-Кузнецкого</w:t>
      </w:r>
      <w:proofErr w:type="gramEnd"/>
      <w:r>
        <w:rPr>
          <w:szCs w:val="24"/>
        </w:rPr>
        <w:t xml:space="preserve"> мун</w:t>
      </w:r>
      <w:r>
        <w:rPr>
          <w:szCs w:val="24"/>
        </w:rPr>
        <w:t>и</w:t>
      </w:r>
      <w:r>
        <w:rPr>
          <w:szCs w:val="24"/>
        </w:rPr>
        <w:t>ципального</w:t>
      </w:r>
      <w:r w:rsidRPr="009806CA">
        <w:rPr>
          <w:szCs w:val="24"/>
        </w:rPr>
        <w:t xml:space="preserve"> округа</w:t>
      </w:r>
      <w:r>
        <w:rPr>
          <w:szCs w:val="24"/>
        </w:rPr>
        <w:t>»</w:t>
      </w:r>
      <w:r w:rsidRPr="009806CA">
        <w:rPr>
          <w:szCs w:val="24"/>
        </w:rPr>
        <w:t>.</w:t>
      </w:r>
    </w:p>
    <w:p w:rsidR="00AE49F1" w:rsidRPr="00906971" w:rsidRDefault="00AE49F1" w:rsidP="00AE49F1">
      <w:pPr>
        <w:pStyle w:val="a5"/>
        <w:tabs>
          <w:tab w:val="left" w:pos="0"/>
        </w:tabs>
        <w:spacing w:after="0"/>
        <w:ind w:firstLine="709"/>
        <w:jc w:val="both"/>
        <w:rPr>
          <w:b/>
          <w:szCs w:val="24"/>
        </w:rPr>
      </w:pPr>
      <w:r>
        <w:rPr>
          <w:bCs/>
          <w:iCs/>
          <w:szCs w:val="24"/>
        </w:rPr>
        <w:t xml:space="preserve">Адрес: </w:t>
      </w:r>
      <w:r w:rsidRPr="009806CA">
        <w:rPr>
          <w:bCs/>
          <w:iCs/>
          <w:szCs w:val="24"/>
        </w:rPr>
        <w:t xml:space="preserve">652500, </w:t>
      </w:r>
      <w:r>
        <w:rPr>
          <w:bCs/>
          <w:iCs/>
          <w:szCs w:val="24"/>
        </w:rPr>
        <w:t xml:space="preserve">Российская Федерация, </w:t>
      </w:r>
      <w:r w:rsidRPr="009806CA">
        <w:rPr>
          <w:color w:val="000000"/>
          <w:szCs w:val="24"/>
        </w:rPr>
        <w:t>Кемеровская</w:t>
      </w:r>
      <w:r w:rsidRPr="009806CA">
        <w:rPr>
          <w:szCs w:val="24"/>
        </w:rPr>
        <w:t xml:space="preserve"> область</w:t>
      </w:r>
      <w:r>
        <w:rPr>
          <w:szCs w:val="24"/>
        </w:rPr>
        <w:t xml:space="preserve"> – Кузбасс, Ленинск-Кузнецкий муниципальный</w:t>
      </w:r>
      <w:r w:rsidRPr="009806CA">
        <w:rPr>
          <w:szCs w:val="24"/>
        </w:rPr>
        <w:t xml:space="preserve"> округ, </w:t>
      </w:r>
      <w:proofErr w:type="spellStart"/>
      <w:r w:rsidRPr="009806CA">
        <w:rPr>
          <w:szCs w:val="24"/>
        </w:rPr>
        <w:t>г</w:t>
      </w:r>
      <w:proofErr w:type="gramStart"/>
      <w:r w:rsidRPr="009806CA">
        <w:rPr>
          <w:szCs w:val="24"/>
        </w:rPr>
        <w:t>.Л</w:t>
      </w:r>
      <w:proofErr w:type="gramEnd"/>
      <w:r w:rsidRPr="009806CA">
        <w:rPr>
          <w:szCs w:val="24"/>
        </w:rPr>
        <w:t>енинск</w:t>
      </w:r>
      <w:proofErr w:type="spellEnd"/>
      <w:r w:rsidRPr="009806CA">
        <w:rPr>
          <w:szCs w:val="24"/>
        </w:rPr>
        <w:t xml:space="preserve">-Кузнецкий, просп.Кирова,55. </w:t>
      </w:r>
      <w:r>
        <w:rPr>
          <w:szCs w:val="24"/>
        </w:rPr>
        <w:t>Контактные телефоны</w:t>
      </w:r>
      <w:r w:rsidRPr="009806CA">
        <w:rPr>
          <w:szCs w:val="24"/>
        </w:rPr>
        <w:t xml:space="preserve">: </w:t>
      </w:r>
      <w:r>
        <w:rPr>
          <w:szCs w:val="24"/>
        </w:rPr>
        <w:t>8-(384)-56</w:t>
      </w:r>
      <w:r w:rsidRPr="009806CA">
        <w:rPr>
          <w:szCs w:val="24"/>
        </w:rPr>
        <w:t>5-32-88,</w:t>
      </w:r>
      <w:r>
        <w:rPr>
          <w:szCs w:val="24"/>
        </w:rPr>
        <w:t xml:space="preserve"> 8-(384)-56</w:t>
      </w:r>
      <w:r w:rsidRPr="009806CA">
        <w:rPr>
          <w:szCs w:val="24"/>
        </w:rPr>
        <w:t>5-37-82.</w:t>
      </w:r>
      <w:r>
        <w:rPr>
          <w:szCs w:val="24"/>
        </w:rPr>
        <w:t xml:space="preserve"> </w:t>
      </w:r>
      <w:r w:rsidRPr="009806CA">
        <w:rPr>
          <w:szCs w:val="24"/>
        </w:rPr>
        <w:t>Адрес электронной почты</w:t>
      </w:r>
      <w:r>
        <w:rPr>
          <w:szCs w:val="24"/>
        </w:rPr>
        <w:t>:</w:t>
      </w:r>
      <w:r w:rsidRPr="009806CA">
        <w:rPr>
          <w:szCs w:val="24"/>
        </w:rPr>
        <w:t xml:space="preserve"> </w:t>
      </w:r>
      <w:r>
        <w:rPr>
          <w:szCs w:val="24"/>
        </w:rPr>
        <w:t xml:space="preserve">      </w:t>
      </w:r>
      <w:hyperlink r:id="rId9" w:history="1">
        <w:r w:rsidRPr="00315186">
          <w:rPr>
            <w:rStyle w:val="af3"/>
            <w:szCs w:val="24"/>
            <w:lang w:val="en-US"/>
          </w:rPr>
          <w:t>kumilkmo</w:t>
        </w:r>
        <w:r w:rsidRPr="00315186">
          <w:rPr>
            <w:rStyle w:val="af3"/>
            <w:szCs w:val="24"/>
          </w:rPr>
          <w:t>@</w:t>
        </w:r>
        <w:r w:rsidRPr="00315186">
          <w:rPr>
            <w:rStyle w:val="af3"/>
            <w:szCs w:val="24"/>
            <w:lang w:val="en-US"/>
          </w:rPr>
          <w:t>ya</w:t>
        </w:r>
        <w:r w:rsidRPr="00315186">
          <w:rPr>
            <w:rStyle w:val="af3"/>
            <w:szCs w:val="24"/>
          </w:rPr>
          <w:t>.</w:t>
        </w:r>
        <w:proofErr w:type="spellStart"/>
        <w:r w:rsidRPr="00315186">
          <w:rPr>
            <w:rStyle w:val="af3"/>
            <w:szCs w:val="24"/>
            <w:lang w:val="en-US"/>
          </w:rPr>
          <w:t>ru</w:t>
        </w:r>
        <w:proofErr w:type="spellEnd"/>
      </w:hyperlink>
      <w:r w:rsidRPr="00906971">
        <w:rPr>
          <w:szCs w:val="24"/>
        </w:rPr>
        <w:t>.</w:t>
      </w:r>
    </w:p>
    <w:p w:rsidR="00B160FF" w:rsidRPr="00B160FF" w:rsidRDefault="00B160FF" w:rsidP="00B160FF">
      <w:pPr>
        <w:tabs>
          <w:tab w:val="left" w:pos="0"/>
        </w:tabs>
        <w:ind w:firstLine="709"/>
        <w:jc w:val="both"/>
        <w:rPr>
          <w:b/>
          <w:szCs w:val="24"/>
          <w:lang w:val="x-none" w:eastAsia="x-none"/>
        </w:rPr>
      </w:pPr>
      <w:r w:rsidRPr="00B160FF">
        <w:rPr>
          <w:b/>
          <w:szCs w:val="24"/>
          <w:lang w:val="x-none" w:eastAsia="x-none"/>
        </w:rPr>
        <w:t>Основание проведения продажи:</w:t>
      </w:r>
    </w:p>
    <w:p w:rsidR="00B160FF" w:rsidRPr="00B160FF" w:rsidRDefault="00B160FF" w:rsidP="00B160FF">
      <w:pPr>
        <w:tabs>
          <w:tab w:val="left" w:pos="0"/>
        </w:tabs>
        <w:ind w:firstLine="709"/>
        <w:jc w:val="both"/>
        <w:rPr>
          <w:szCs w:val="24"/>
          <w:lang w:eastAsia="x-none"/>
        </w:rPr>
      </w:pPr>
      <w:r w:rsidRPr="00B160FF">
        <w:rPr>
          <w:szCs w:val="24"/>
          <w:lang w:eastAsia="x-none"/>
        </w:rPr>
        <w:t xml:space="preserve">лот 1 </w:t>
      </w:r>
      <w:r w:rsidRPr="00B160FF">
        <w:rPr>
          <w:szCs w:val="24"/>
          <w:lang w:val="x-none" w:eastAsia="x-none"/>
        </w:rPr>
        <w:t>–</w:t>
      </w:r>
      <w:r w:rsidRPr="00B160FF">
        <w:rPr>
          <w:szCs w:val="24"/>
          <w:lang w:eastAsia="x-none"/>
        </w:rPr>
        <w:t xml:space="preserve"> </w:t>
      </w:r>
      <w:r w:rsidRPr="00B160FF">
        <w:rPr>
          <w:szCs w:val="24"/>
          <w:lang w:val="x-none" w:eastAsia="x-none"/>
        </w:rPr>
        <w:t xml:space="preserve">постановление администрации </w:t>
      </w:r>
      <w:proofErr w:type="gramStart"/>
      <w:r w:rsidRPr="00B160FF">
        <w:rPr>
          <w:szCs w:val="24"/>
          <w:lang w:val="x-none" w:eastAsia="x-none"/>
        </w:rPr>
        <w:t>Ленинск-Кузнецкого</w:t>
      </w:r>
      <w:proofErr w:type="gramEnd"/>
      <w:r w:rsidRPr="00B160FF">
        <w:rPr>
          <w:szCs w:val="24"/>
          <w:lang w:val="x-none" w:eastAsia="x-none"/>
        </w:rPr>
        <w:t xml:space="preserve"> </w:t>
      </w:r>
      <w:r w:rsidR="006050A7">
        <w:rPr>
          <w:szCs w:val="24"/>
          <w:lang w:eastAsia="x-none"/>
        </w:rPr>
        <w:t>муниципального</w:t>
      </w:r>
      <w:r w:rsidRPr="00B160FF">
        <w:rPr>
          <w:szCs w:val="24"/>
          <w:lang w:val="x-none" w:eastAsia="x-none"/>
        </w:rPr>
        <w:t xml:space="preserve"> округа </w:t>
      </w:r>
      <w:r w:rsidR="00E631E0" w:rsidRPr="00B95468">
        <w:t xml:space="preserve">от </w:t>
      </w:r>
      <w:r w:rsidR="0095239F">
        <w:t>16.04.2025</w:t>
      </w:r>
      <w:r w:rsidR="00E631E0" w:rsidRPr="00B95468">
        <w:t xml:space="preserve"> № </w:t>
      </w:r>
      <w:r w:rsidR="0095239F">
        <w:t>860</w:t>
      </w:r>
      <w:r w:rsidR="00E631E0" w:rsidRPr="00B95468">
        <w:t xml:space="preserve"> «О согласовании условий приватизации муниципального движимого имущества </w:t>
      </w:r>
      <w:r w:rsidR="00E631E0">
        <w:t>путем продажи посредством публичного предложения</w:t>
      </w:r>
      <w:r w:rsidR="00E631E0" w:rsidRPr="00B95468">
        <w:t xml:space="preserve"> в эле</w:t>
      </w:r>
      <w:r w:rsidR="00E631E0" w:rsidRPr="00B95468">
        <w:t>к</w:t>
      </w:r>
      <w:r w:rsidR="00E631E0" w:rsidRPr="00B95468">
        <w:t>тронной форме»</w:t>
      </w:r>
      <w:r w:rsidR="0095239F">
        <w:t>.</w:t>
      </w:r>
    </w:p>
    <w:p w:rsidR="00B160FF" w:rsidRPr="00B160FF" w:rsidRDefault="00B160FF" w:rsidP="00B160FF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B160FF">
        <w:rPr>
          <w:b/>
        </w:rPr>
        <w:t>Оператор электронной площадки:</w:t>
      </w:r>
      <w:r w:rsidRPr="00B160FF">
        <w:t xml:space="preserve"> акционерное общество «Сбербанк - Автом</w:t>
      </w:r>
      <w:r w:rsidRPr="00B160FF">
        <w:t>а</w:t>
      </w:r>
      <w:r w:rsidRPr="00B160FF">
        <w:t>тизированная система торгов» (АО «Сбербанк - АСТ»), электронная площадка – униве</w:t>
      </w:r>
      <w:r w:rsidRPr="00B160FF">
        <w:t>р</w:t>
      </w:r>
      <w:r w:rsidRPr="00B160FF">
        <w:t xml:space="preserve">сальная торговая платформа АО «Сбербанк-АСТ», размещенная на сайте http://utp.sberbank-ast.ru в сети «Интернет» (торговая секция «Приватизация, аренда и продажа прав»). </w:t>
      </w:r>
      <w:r w:rsidRPr="00B160FF">
        <w:rPr>
          <w:bCs/>
          <w:color w:val="000000"/>
          <w:szCs w:val="24"/>
        </w:rPr>
        <w:t>Адрес:119435 г. Москва, Большой Саввинский переулок, д. 12 стр. 9</w:t>
      </w:r>
      <w:r w:rsidRPr="00B160FF">
        <w:rPr>
          <w:rFonts w:ascii="Arial" w:hAnsi="Arial" w:cs="Arial"/>
          <w:color w:val="333333"/>
          <w:sz w:val="21"/>
          <w:szCs w:val="21"/>
        </w:rPr>
        <w:t xml:space="preserve">. </w:t>
      </w:r>
      <w:r w:rsidRPr="00B160FF">
        <w:rPr>
          <w:bCs/>
          <w:color w:val="000000"/>
          <w:szCs w:val="24"/>
        </w:rPr>
        <w:t>Контактные телефоны: (</w:t>
      </w:r>
      <w:r w:rsidRPr="00B160FF">
        <w:rPr>
          <w:bCs/>
          <w:color w:val="333333"/>
          <w:szCs w:val="24"/>
        </w:rPr>
        <w:t xml:space="preserve">495) 787-29-97, (495) 787-29-99. </w:t>
      </w:r>
      <w:r w:rsidRPr="00B160FF">
        <w:t>Адрес электронной почты: company@sberbank-ast.ru.</w:t>
      </w:r>
    </w:p>
    <w:p w:rsidR="00B160FF" w:rsidRPr="00B160FF" w:rsidRDefault="00B160FF" w:rsidP="00B160FF">
      <w:pPr>
        <w:ind w:firstLine="709"/>
        <w:jc w:val="both"/>
        <w:rPr>
          <w:b/>
          <w:szCs w:val="24"/>
        </w:rPr>
      </w:pPr>
      <w:r w:rsidRPr="00B160FF">
        <w:rPr>
          <w:b/>
        </w:rPr>
        <w:t>Законодательное регулирование:</w:t>
      </w:r>
      <w:r w:rsidRPr="00B160FF">
        <w:t xml:space="preserve"> продажа имущества посредством публичного предложения проводится в соответствии с требованиями статьи 32.1 Федерального з</w:t>
      </w:r>
      <w:r w:rsidRPr="00B160FF">
        <w:t>а</w:t>
      </w:r>
      <w:r w:rsidRPr="00B160FF">
        <w:t>кона от 21.12.2001 № 178-ФЗ «О приватизации государственного и муниципального имущества», Положения об организации продажи государственного или муниципальн</w:t>
      </w:r>
      <w:r w:rsidRPr="00B160FF">
        <w:t>о</w:t>
      </w:r>
      <w:r w:rsidRPr="00B160FF">
        <w:t>го имущества в электронной форме, утвержденного постановлением Правительства Ро</w:t>
      </w:r>
      <w:r w:rsidRPr="00B160FF">
        <w:t>с</w:t>
      </w:r>
      <w:r w:rsidRPr="00B160FF">
        <w:t>сийской Федерации от 27.08.2012 № 860, Регламента электронной площадки «Сбербанк-АСТ».</w:t>
      </w:r>
    </w:p>
    <w:p w:rsidR="00486615" w:rsidRDefault="00B160FF" w:rsidP="00486615">
      <w:pPr>
        <w:pStyle w:val="a5"/>
        <w:tabs>
          <w:tab w:val="left" w:pos="0"/>
        </w:tabs>
        <w:spacing w:after="0"/>
        <w:ind w:firstLine="709"/>
        <w:jc w:val="both"/>
        <w:rPr>
          <w:szCs w:val="24"/>
        </w:rPr>
      </w:pPr>
      <w:r w:rsidRPr="00B160FF">
        <w:rPr>
          <w:b/>
          <w:szCs w:val="24"/>
          <w:lang w:val="x-none" w:eastAsia="x-none"/>
        </w:rPr>
        <w:t xml:space="preserve">Предмет продажи (объект приватизации) – </w:t>
      </w:r>
      <w:r w:rsidR="00486615" w:rsidRPr="000A39CE">
        <w:rPr>
          <w:szCs w:val="24"/>
        </w:rPr>
        <w:t>муниципальное имущество          (лот</w:t>
      </w:r>
      <w:r w:rsidR="00486615">
        <w:rPr>
          <w:szCs w:val="24"/>
        </w:rPr>
        <w:t xml:space="preserve"> 1</w:t>
      </w:r>
      <w:r w:rsidR="00486615" w:rsidRPr="000A39CE">
        <w:rPr>
          <w:szCs w:val="24"/>
        </w:rPr>
        <w:t>)</w:t>
      </w:r>
      <w:r w:rsidR="00486615">
        <w:rPr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134"/>
        <w:gridCol w:w="1985"/>
        <w:gridCol w:w="2693"/>
      </w:tblGrid>
      <w:tr w:rsidR="00E631E0" w:rsidTr="009942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AE05E3" w:rsidRDefault="00E631E0" w:rsidP="00994219">
            <w:pPr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№ л</w:t>
            </w:r>
            <w:r>
              <w:rPr>
                <w:sz w:val="22"/>
                <w:szCs w:val="22"/>
                <w:lang w:eastAsia="x-none"/>
              </w:rPr>
              <w:t>о</w:t>
            </w:r>
            <w:r>
              <w:rPr>
                <w:sz w:val="22"/>
                <w:szCs w:val="22"/>
                <w:lang w:eastAsia="x-none"/>
              </w:rPr>
              <w:t>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994219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E631E0">
              <w:rPr>
                <w:sz w:val="22"/>
                <w:szCs w:val="22"/>
                <w:lang w:val="x-none" w:eastAsia="x-none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994219">
            <w:pPr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Год </w:t>
            </w:r>
            <w:r w:rsidR="00994219">
              <w:rPr>
                <w:sz w:val="22"/>
                <w:szCs w:val="22"/>
                <w:lang w:eastAsia="x-none"/>
              </w:rPr>
              <w:t xml:space="preserve">                     в</w:t>
            </w:r>
            <w:r>
              <w:rPr>
                <w:sz w:val="22"/>
                <w:szCs w:val="22"/>
                <w:lang w:eastAsia="x-none"/>
              </w:rPr>
              <w:t>ыпуска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994219">
            <w:pPr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Государственный регистр</w:t>
            </w:r>
            <w:r>
              <w:rPr>
                <w:sz w:val="22"/>
                <w:szCs w:val="22"/>
                <w:lang w:eastAsia="x-none"/>
              </w:rPr>
              <w:t>а</w:t>
            </w:r>
            <w:r>
              <w:rPr>
                <w:sz w:val="22"/>
                <w:szCs w:val="22"/>
                <w:lang w:eastAsia="x-none"/>
              </w:rPr>
              <w:t>ционный знак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994219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E631E0">
              <w:rPr>
                <w:sz w:val="22"/>
                <w:szCs w:val="22"/>
                <w:lang w:val="x-none" w:eastAsia="x-none"/>
              </w:rPr>
              <w:t>Описание (характеристика)</w:t>
            </w:r>
          </w:p>
        </w:tc>
      </w:tr>
      <w:tr w:rsidR="00E631E0" w:rsidTr="009942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Default="00E631E0" w:rsidP="00E631E0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31407" w:rsidRDefault="0095239F" w:rsidP="00AE6B34">
            <w:pPr>
              <w:pStyle w:val="a5"/>
              <w:tabs>
                <w:tab w:val="left" w:pos="0"/>
              </w:tabs>
              <w:spacing w:after="0"/>
              <w:jc w:val="both"/>
              <w:rPr>
                <w:sz w:val="20"/>
              </w:rPr>
            </w:pPr>
            <w:proofErr w:type="gramStart"/>
            <w:r w:rsidRPr="0095239F">
              <w:rPr>
                <w:sz w:val="20"/>
              </w:rPr>
              <w:t>Автомобиль RENAULT LOGAN (SR), идентификац</w:t>
            </w:r>
            <w:r w:rsidRPr="0095239F">
              <w:rPr>
                <w:sz w:val="20"/>
              </w:rPr>
              <w:t>и</w:t>
            </w:r>
            <w:r w:rsidRPr="0095239F">
              <w:rPr>
                <w:sz w:val="20"/>
              </w:rPr>
              <w:t xml:space="preserve">онный номер (VIN) X7LLSRAGH6H038347, </w:t>
            </w:r>
            <w:proofErr w:type="spellStart"/>
            <w:r w:rsidRPr="0095239F">
              <w:rPr>
                <w:sz w:val="20"/>
              </w:rPr>
              <w:t>мо-дель</w:t>
            </w:r>
            <w:proofErr w:type="spellEnd"/>
            <w:r w:rsidRPr="0095239F">
              <w:rPr>
                <w:sz w:val="20"/>
              </w:rPr>
              <w:t xml:space="preserve">, № двигателя K7JA710 UC43373, шасси (рама) </w:t>
            </w:r>
            <w:r w:rsidR="00994219">
              <w:rPr>
                <w:sz w:val="20"/>
              </w:rPr>
              <w:t xml:space="preserve">                  </w:t>
            </w:r>
            <w:r w:rsidRPr="0095239F">
              <w:rPr>
                <w:sz w:val="20"/>
              </w:rPr>
              <w:t>№ ОТСУТСТВУЕТ, кузов (кабина, прицеп) № X7LLSRAGH6H038347, цвет кузова (кабины) – СЕРЫЙ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C4638B" w:rsidRDefault="00E631E0" w:rsidP="00AE6B34">
            <w:pPr>
              <w:pStyle w:val="a5"/>
              <w:tabs>
                <w:tab w:val="left" w:pos="0"/>
              </w:tabs>
              <w:spacing w:after="0"/>
              <w:jc w:val="center"/>
              <w:rPr>
                <w:sz w:val="20"/>
              </w:rPr>
            </w:pPr>
            <w:r w:rsidRPr="00D41C64">
              <w:rPr>
                <w:sz w:val="20"/>
              </w:rPr>
              <w:t>20</w:t>
            </w:r>
            <w:r>
              <w:rPr>
                <w:sz w:val="20"/>
              </w:rPr>
              <w:t>0</w:t>
            </w:r>
            <w:r w:rsidR="00994219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31407" w:rsidRDefault="0095239F" w:rsidP="00AE6B34">
            <w:pPr>
              <w:pStyle w:val="a5"/>
              <w:tabs>
                <w:tab w:val="left" w:pos="0"/>
              </w:tabs>
              <w:spacing w:after="0"/>
              <w:jc w:val="center"/>
              <w:rPr>
                <w:sz w:val="20"/>
              </w:rPr>
            </w:pPr>
            <w:r w:rsidRPr="00D344B5">
              <w:rPr>
                <w:sz w:val="20"/>
              </w:rPr>
              <w:t>К740РР42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341A6B" w:rsidRDefault="0095239F" w:rsidP="00AE6B34">
            <w:pPr>
              <w:pStyle w:val="a5"/>
              <w:tabs>
                <w:tab w:val="left" w:pos="0"/>
              </w:tabs>
              <w:spacing w:after="0"/>
              <w:jc w:val="both"/>
              <w:rPr>
                <w:sz w:val="20"/>
              </w:rPr>
            </w:pPr>
            <w:r w:rsidRPr="00B14F3A">
              <w:rPr>
                <w:sz w:val="20"/>
              </w:rPr>
              <w:t>Тип ТС</w:t>
            </w:r>
            <w:r>
              <w:rPr>
                <w:sz w:val="20"/>
              </w:rPr>
              <w:t xml:space="preserve"> </w:t>
            </w:r>
            <w:r w:rsidRPr="00B14F3A">
              <w:rPr>
                <w:sz w:val="20"/>
              </w:rPr>
              <w:t xml:space="preserve">– </w:t>
            </w:r>
            <w:r w:rsidRPr="00D344B5">
              <w:rPr>
                <w:sz w:val="20"/>
              </w:rPr>
              <w:t>ЛЕГКОВОЙ СЕДАН</w:t>
            </w:r>
            <w:r>
              <w:rPr>
                <w:sz w:val="20"/>
              </w:rPr>
              <w:t>,</w:t>
            </w:r>
            <w:r w:rsidRPr="00B14F3A">
              <w:rPr>
                <w:sz w:val="20"/>
              </w:rPr>
              <w:t xml:space="preserve"> техническое сост</w:t>
            </w:r>
            <w:r w:rsidRPr="00B14F3A">
              <w:rPr>
                <w:sz w:val="20"/>
              </w:rPr>
              <w:t>о</w:t>
            </w:r>
            <w:r w:rsidRPr="00B14F3A">
              <w:rPr>
                <w:sz w:val="20"/>
              </w:rPr>
              <w:t>яние – удовлетв</w:t>
            </w:r>
            <w:r w:rsidRPr="00B14F3A">
              <w:rPr>
                <w:sz w:val="20"/>
              </w:rPr>
              <w:t>о</w:t>
            </w:r>
            <w:r w:rsidRPr="00B14F3A">
              <w:rPr>
                <w:sz w:val="20"/>
              </w:rPr>
              <w:t>рительное</w:t>
            </w:r>
          </w:p>
        </w:tc>
      </w:tr>
    </w:tbl>
    <w:p w:rsidR="00B160FF" w:rsidRPr="00B160FF" w:rsidRDefault="00B160FF" w:rsidP="00B160FF">
      <w:pPr>
        <w:tabs>
          <w:tab w:val="left" w:pos="0"/>
        </w:tabs>
        <w:ind w:firstLine="709"/>
        <w:jc w:val="both"/>
      </w:pPr>
      <w:r w:rsidRPr="00B160FF">
        <w:rPr>
          <w:b/>
        </w:rPr>
        <w:t>Способ приватизации (форма продажи) –</w:t>
      </w:r>
      <w:r w:rsidRPr="00B160FF">
        <w:t xml:space="preserve"> продажа имущества посредством публичного предложения в электронной форме.</w:t>
      </w:r>
    </w:p>
    <w:p w:rsidR="00B160FF" w:rsidRDefault="00B160FF" w:rsidP="00B160FF">
      <w:pPr>
        <w:tabs>
          <w:tab w:val="left" w:pos="1418"/>
        </w:tabs>
        <w:ind w:firstLine="709"/>
        <w:jc w:val="both"/>
      </w:pPr>
      <w:r w:rsidRPr="00B160FF">
        <w:rPr>
          <w:b/>
          <w:bCs/>
        </w:rPr>
        <w:t xml:space="preserve">Форма подачи предложений о цене </w:t>
      </w:r>
      <w:r w:rsidRPr="00B160FF">
        <w:rPr>
          <w:b/>
        </w:rPr>
        <w:t>–</w:t>
      </w:r>
      <w:r w:rsidRPr="00B160FF">
        <w:rPr>
          <w:b/>
          <w:bCs/>
        </w:rPr>
        <w:t xml:space="preserve"> </w:t>
      </w:r>
      <w:r w:rsidRPr="00B160FF">
        <w:t>представление предложений о цене им</w:t>
      </w:r>
      <w:r w:rsidRPr="00B160FF">
        <w:t>у</w:t>
      </w:r>
      <w:r w:rsidRPr="00B160FF">
        <w:t>щества (объекта приватизации) осуществляется зарегистрированным участником прод</w:t>
      </w:r>
      <w:r w:rsidRPr="00B160FF">
        <w:t>а</w:t>
      </w:r>
      <w:r w:rsidRPr="00B160FF">
        <w:t>жи в электронной форме в течение одной процедуры проведения продажи в день и вр</w:t>
      </w:r>
      <w:r w:rsidRPr="00B160FF">
        <w:t>е</w:t>
      </w:r>
      <w:r w:rsidRPr="00B160FF">
        <w:t xml:space="preserve">мя проведения продажи имущества посредством публичного предложения, указанные в </w:t>
      </w:r>
      <w:r w:rsidRPr="00B160FF">
        <w:lastRenderedPageBreak/>
        <w:t>настоящем информационном сообщении.</w:t>
      </w:r>
    </w:p>
    <w:p w:rsidR="00E631E0" w:rsidRPr="00B160FF" w:rsidRDefault="00E631E0" w:rsidP="00B160FF">
      <w:pPr>
        <w:tabs>
          <w:tab w:val="left" w:pos="1418"/>
        </w:tabs>
        <w:ind w:firstLine="709"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2127"/>
        <w:gridCol w:w="1417"/>
        <w:gridCol w:w="1134"/>
      </w:tblGrid>
      <w:tr w:rsidR="00E631E0" w:rsidRPr="001F021C" w:rsidTr="00E63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1F021C" w:rsidRDefault="00E631E0" w:rsidP="00AE6B34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л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AE6B34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1F021C">
              <w:rPr>
                <w:bCs/>
                <w:sz w:val="22"/>
                <w:szCs w:val="22"/>
              </w:rPr>
              <w:t xml:space="preserve">Начальная цена продажи </w:t>
            </w:r>
            <w:r w:rsidRPr="00E631E0">
              <w:rPr>
                <w:bCs/>
                <w:sz w:val="22"/>
                <w:szCs w:val="22"/>
              </w:rPr>
              <w:t>об</w:t>
            </w:r>
            <w:r w:rsidRPr="00E631E0">
              <w:rPr>
                <w:bCs/>
                <w:sz w:val="22"/>
                <w:szCs w:val="22"/>
              </w:rPr>
              <w:t>ъ</w:t>
            </w:r>
            <w:r w:rsidRPr="00E631E0">
              <w:rPr>
                <w:bCs/>
                <w:sz w:val="22"/>
                <w:szCs w:val="22"/>
              </w:rPr>
              <w:t>екта приват</w:t>
            </w:r>
            <w:r w:rsidRPr="00E631E0">
              <w:rPr>
                <w:bCs/>
                <w:sz w:val="22"/>
                <w:szCs w:val="22"/>
              </w:rPr>
              <w:t>и</w:t>
            </w:r>
            <w:r w:rsidRPr="00E631E0">
              <w:rPr>
                <w:bCs/>
                <w:sz w:val="22"/>
                <w:szCs w:val="22"/>
              </w:rPr>
              <w:t>зации</w:t>
            </w:r>
            <w:r w:rsidRPr="001F021C">
              <w:rPr>
                <w:bCs/>
                <w:sz w:val="22"/>
                <w:szCs w:val="22"/>
              </w:rPr>
              <w:t xml:space="preserve"> (без уч</w:t>
            </w:r>
            <w:r w:rsidRPr="001F021C">
              <w:rPr>
                <w:bCs/>
                <w:sz w:val="22"/>
                <w:szCs w:val="22"/>
              </w:rPr>
              <w:t>е</w:t>
            </w:r>
            <w:r w:rsidRPr="001F021C">
              <w:rPr>
                <w:bCs/>
                <w:sz w:val="22"/>
                <w:szCs w:val="22"/>
              </w:rPr>
              <w:t>та НДС),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AE6B3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021C">
              <w:rPr>
                <w:sz w:val="22"/>
                <w:szCs w:val="22"/>
              </w:rPr>
              <w:t>Минимал</w:t>
            </w:r>
            <w:r w:rsidRPr="001F021C">
              <w:rPr>
                <w:sz w:val="22"/>
                <w:szCs w:val="22"/>
              </w:rPr>
              <w:t>ь</w:t>
            </w:r>
            <w:r w:rsidRPr="001F021C">
              <w:rPr>
                <w:sz w:val="22"/>
                <w:szCs w:val="22"/>
              </w:rPr>
              <w:t xml:space="preserve">ная цена предложения </w:t>
            </w:r>
            <w:r w:rsidRPr="00E631E0">
              <w:rPr>
                <w:sz w:val="22"/>
                <w:szCs w:val="22"/>
              </w:rPr>
              <w:t>объе</w:t>
            </w:r>
            <w:r w:rsidRPr="00E631E0">
              <w:rPr>
                <w:sz w:val="22"/>
                <w:szCs w:val="22"/>
              </w:rPr>
              <w:t>к</w:t>
            </w:r>
            <w:r w:rsidRPr="00E631E0">
              <w:rPr>
                <w:sz w:val="22"/>
                <w:szCs w:val="22"/>
              </w:rPr>
              <w:t>та прив</w:t>
            </w:r>
            <w:r w:rsidRPr="00E631E0">
              <w:rPr>
                <w:sz w:val="22"/>
                <w:szCs w:val="22"/>
              </w:rPr>
              <w:t>а</w:t>
            </w:r>
            <w:r w:rsidRPr="00E631E0">
              <w:rPr>
                <w:sz w:val="22"/>
                <w:szCs w:val="22"/>
              </w:rPr>
              <w:t>тизации</w:t>
            </w:r>
            <w:r w:rsidRPr="001F021C">
              <w:rPr>
                <w:sz w:val="22"/>
                <w:szCs w:val="22"/>
              </w:rPr>
              <w:t xml:space="preserve"> (цена отс</w:t>
            </w:r>
            <w:r w:rsidRPr="001F021C">
              <w:rPr>
                <w:sz w:val="22"/>
                <w:szCs w:val="22"/>
              </w:rPr>
              <w:t>е</w:t>
            </w:r>
            <w:r w:rsidRPr="001F021C">
              <w:rPr>
                <w:sz w:val="22"/>
                <w:szCs w:val="22"/>
              </w:rPr>
              <w:t>чения)</w:t>
            </w:r>
            <w:r w:rsidRPr="00E631E0">
              <w:rPr>
                <w:sz w:val="22"/>
                <w:szCs w:val="22"/>
              </w:rPr>
              <w:t xml:space="preserve"> (без учета НДС),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AE6B3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021C">
              <w:rPr>
                <w:sz w:val="22"/>
                <w:szCs w:val="22"/>
              </w:rPr>
              <w:t>Величина сн</w:t>
            </w:r>
            <w:r w:rsidRPr="001F021C">
              <w:rPr>
                <w:sz w:val="22"/>
                <w:szCs w:val="22"/>
              </w:rPr>
              <w:t>и</w:t>
            </w:r>
            <w:r w:rsidRPr="001F021C">
              <w:rPr>
                <w:sz w:val="22"/>
                <w:szCs w:val="22"/>
              </w:rPr>
              <w:t>жения цены первоначал</w:t>
            </w:r>
            <w:r w:rsidRPr="001F021C">
              <w:rPr>
                <w:sz w:val="22"/>
                <w:szCs w:val="22"/>
              </w:rPr>
              <w:t>ь</w:t>
            </w:r>
            <w:r w:rsidRPr="001F021C">
              <w:rPr>
                <w:sz w:val="22"/>
                <w:szCs w:val="22"/>
              </w:rPr>
              <w:t>ного предложения («шаг пон</w:t>
            </w:r>
            <w:r w:rsidRPr="001F021C">
              <w:rPr>
                <w:sz w:val="22"/>
                <w:szCs w:val="22"/>
              </w:rPr>
              <w:t>и</w:t>
            </w:r>
            <w:r w:rsidRPr="001F021C">
              <w:rPr>
                <w:sz w:val="22"/>
                <w:szCs w:val="22"/>
              </w:rPr>
              <w:t>жения»),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AE6B3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021C">
              <w:rPr>
                <w:sz w:val="22"/>
                <w:szCs w:val="22"/>
              </w:rPr>
              <w:t>Величина п</w:t>
            </w:r>
            <w:r w:rsidRPr="001F021C">
              <w:rPr>
                <w:sz w:val="22"/>
                <w:szCs w:val="22"/>
              </w:rPr>
              <w:t>о</w:t>
            </w:r>
            <w:r w:rsidRPr="001F021C">
              <w:rPr>
                <w:sz w:val="22"/>
                <w:szCs w:val="22"/>
              </w:rPr>
              <w:t>вышения цены («шаг аукци</w:t>
            </w:r>
            <w:r w:rsidRPr="001F021C">
              <w:rPr>
                <w:sz w:val="22"/>
                <w:szCs w:val="22"/>
              </w:rPr>
              <w:t>о</w:t>
            </w:r>
            <w:r w:rsidRPr="001F021C">
              <w:rPr>
                <w:sz w:val="22"/>
                <w:szCs w:val="22"/>
              </w:rPr>
              <w:t>на»),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AE6B3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F021C">
              <w:rPr>
                <w:sz w:val="22"/>
                <w:szCs w:val="22"/>
              </w:rPr>
              <w:t>Размер зада</w:t>
            </w:r>
            <w:r w:rsidRPr="001F021C">
              <w:rPr>
                <w:sz w:val="22"/>
                <w:szCs w:val="22"/>
              </w:rPr>
              <w:t>т</w:t>
            </w:r>
            <w:r w:rsidRPr="001F021C">
              <w:rPr>
                <w:sz w:val="22"/>
                <w:szCs w:val="22"/>
              </w:rPr>
              <w:t>ка, руб.</w:t>
            </w:r>
          </w:p>
        </w:tc>
      </w:tr>
      <w:tr w:rsidR="00E631E0" w:rsidRPr="00B95B02" w:rsidTr="00E63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E631E0" w:rsidP="00AE6B34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E631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994219" w:rsidP="00E631E0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232000,0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994219" w:rsidP="00E631E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994219" w:rsidP="00E631E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994219" w:rsidP="00E631E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E0" w:rsidRPr="00E631E0" w:rsidRDefault="006960D2" w:rsidP="00E631E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23200,0</w:t>
            </w:r>
          </w:p>
        </w:tc>
      </w:tr>
    </w:tbl>
    <w:p w:rsidR="00B160FF" w:rsidRPr="00B160FF" w:rsidRDefault="00B160FF" w:rsidP="00B160FF">
      <w:pPr>
        <w:tabs>
          <w:tab w:val="left" w:pos="0"/>
        </w:tabs>
        <w:jc w:val="both"/>
        <w:rPr>
          <w:b/>
          <w:bCs/>
        </w:rPr>
      </w:pPr>
    </w:p>
    <w:p w:rsidR="00B160FF" w:rsidRPr="00B160FF" w:rsidRDefault="00B160FF" w:rsidP="00B160F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 w:rsidRPr="00B160FF">
        <w:rPr>
          <w:b/>
        </w:rPr>
        <w:t>Сроки и порядок внесения и возвращения задатка, назначение платежа, ре</w:t>
      </w:r>
      <w:r w:rsidRPr="00B160FF">
        <w:rPr>
          <w:b/>
        </w:rPr>
        <w:t>к</w:t>
      </w:r>
      <w:r w:rsidRPr="00B160FF">
        <w:rPr>
          <w:b/>
        </w:rPr>
        <w:t xml:space="preserve">визиты счета: </w:t>
      </w:r>
      <w:r w:rsidRPr="00B160FF">
        <w:t>для участия в продаже имущества посредством публичного предложения претенденты перечисляют задаток в указанном в настоящем информационном сообщ</w:t>
      </w:r>
      <w:r w:rsidRPr="00B160FF">
        <w:t>е</w:t>
      </w:r>
      <w:r w:rsidRPr="00B160FF">
        <w:t xml:space="preserve">нии размере в счет обеспечения оплаты приобретаемого имущества </w:t>
      </w:r>
      <w:r w:rsidRPr="00B160FF">
        <w:rPr>
          <w:b/>
        </w:rPr>
        <w:t xml:space="preserve">на счет оператора электронной площадки </w:t>
      </w:r>
      <w:r w:rsidRPr="00B160FF">
        <w:rPr>
          <w:b/>
          <w:bCs/>
        </w:rPr>
        <w:t xml:space="preserve">АО «Сбербанк-АСТ»; ИНН 7707308480, КПП 770401001; расчетный счет 40702810300020038047; </w:t>
      </w:r>
      <w:r w:rsidRPr="00B160FF">
        <w:rPr>
          <w:b/>
          <w:bCs/>
          <w:szCs w:val="24"/>
        </w:rPr>
        <w:t>ПАО СБЕРБАНК г. МОСКВА</w:t>
      </w:r>
      <w:r w:rsidRPr="00B160FF">
        <w:rPr>
          <w:b/>
          <w:bCs/>
        </w:rPr>
        <w:t>;</w:t>
      </w:r>
      <w:proofErr w:type="gramEnd"/>
      <w:r w:rsidRPr="00B160FF">
        <w:rPr>
          <w:b/>
          <w:bCs/>
        </w:rPr>
        <w:t xml:space="preserve"> БИК 044525225; корреспондентский счет 30101810400000000225.</w:t>
      </w:r>
      <w:r w:rsidRPr="00B160FF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r w:rsidRPr="00B160FF">
        <w:t>Образец платежного поручения размещен на электронной площадке по адресу: http://utp.sberbank-ast.ru/Main/Notice/697/Requisites.</w:t>
      </w:r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r w:rsidRPr="00B160FF">
        <w:t>В назначении платежа указывается: «Перечисление денежных сре</w:t>
      </w:r>
      <w:proofErr w:type="gramStart"/>
      <w:r w:rsidRPr="00B160FF">
        <w:t>дств в к</w:t>
      </w:r>
      <w:proofErr w:type="gramEnd"/>
      <w:r w:rsidRPr="00B160FF">
        <w:t xml:space="preserve">ачестве </w:t>
      </w:r>
      <w:r w:rsidRPr="00D05140">
        <w:rPr>
          <w:b/>
        </w:rPr>
        <w:t>задатка для участия в продаже посредством публичного предложения</w:t>
      </w:r>
      <w:r w:rsidRPr="00B160FF">
        <w:rPr>
          <w:i/>
          <w:u w:val="single"/>
        </w:rPr>
        <w:t xml:space="preserve"> номер лота, наименование и адрес имущества, ИНН плательщика, НДС не облагается</w:t>
      </w:r>
      <w:r w:rsidRPr="00B160FF">
        <w:t>». Денежные средства, перечисленные за участника третьим лицом, не зачисляются на счет такого участника на универсальной торговой платформе.</w:t>
      </w:r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proofErr w:type="gramStart"/>
      <w:r w:rsidRPr="00B160FF">
        <w:t>Для обеспечения своевременного поступления задатка на счет оператора эле</w:t>
      </w:r>
      <w:r w:rsidRPr="00B160FF">
        <w:t>к</w:t>
      </w:r>
      <w:r w:rsidRPr="00B160FF">
        <w:t>тронной площадки следует учитывать, что платежи, поступившие в банк за предыдущий день, разносятся на лицевые счета каждый рабочий день в предусмотренное Регламе</w:t>
      </w:r>
      <w:r w:rsidRPr="00B160FF">
        <w:t>н</w:t>
      </w:r>
      <w:r w:rsidRPr="00B160FF">
        <w:t>том торговой секции «Приватизация, аренда и продажа прав» универсальной торговой платформы АО «Сбербанк-АСТ» время.</w:t>
      </w:r>
      <w:proofErr w:type="gramEnd"/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r w:rsidRPr="00B160FF">
        <w:t xml:space="preserve">Оператор электронной площадки производит блокирование денежных средств </w:t>
      </w:r>
      <w:proofErr w:type="gramStart"/>
      <w:r w:rsidRPr="00B160FF">
        <w:t>в размере задатка на лицевом счете претендента в момент подачи заявки на участие в пр</w:t>
      </w:r>
      <w:r w:rsidRPr="00B160FF">
        <w:t>о</w:t>
      </w:r>
      <w:r w:rsidRPr="00B160FF">
        <w:t>даже</w:t>
      </w:r>
      <w:proofErr w:type="gramEnd"/>
      <w:r w:rsidRPr="00B160FF">
        <w:t xml:space="preserve"> имущества посредством публичного предложения.</w:t>
      </w:r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proofErr w:type="gramStart"/>
      <w:r w:rsidRPr="00B160FF">
        <w:t>Настоящее информационное сообщение является публичной офертой для закл</w:t>
      </w:r>
      <w:r w:rsidRPr="00B160FF">
        <w:t>ю</w:t>
      </w:r>
      <w:r w:rsidRPr="00B160FF">
        <w:t>чения договора о задатке в соответствии со статьей 437 Гражданского кодекса Росси</w:t>
      </w:r>
      <w:r w:rsidRPr="00B160FF">
        <w:t>й</w:t>
      </w:r>
      <w:r w:rsidRPr="00B160FF">
        <w:t>ской Федерации, а подача претендентом заявки на участие в продаже имущества посре</w:t>
      </w:r>
      <w:r w:rsidRPr="00B160FF">
        <w:t>д</w:t>
      </w:r>
      <w:r w:rsidRPr="00B160FF">
        <w:t>ством публичного предложения и перечисление задатка на счет являются акцептом т</w:t>
      </w:r>
      <w:r w:rsidRPr="00B160FF">
        <w:t>а</w:t>
      </w:r>
      <w:r w:rsidRPr="00B160FF">
        <w:t>кой оферты, после чего договор о задатке считается заключенным в установленном п</w:t>
      </w:r>
      <w:r w:rsidRPr="00B160FF">
        <w:t>о</w:t>
      </w:r>
      <w:r w:rsidRPr="00B160FF">
        <w:t>рядке.</w:t>
      </w:r>
      <w:proofErr w:type="gramEnd"/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r w:rsidRPr="00B160FF">
        <w:t>Лицам, перечислившим задаток для участия в продаже имущества, денежные средства возвращаются в следующем порядке:</w:t>
      </w:r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r w:rsidRPr="00B160FF">
        <w:t>участникам продажи имущества, за исключением его победителя, - в течение           5 календарных дней со дня подведения итогов продажи имущества;</w:t>
      </w:r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r w:rsidRPr="00B160FF">
        <w:t>претендентам, не допущенным к участию в продажи имущества, - в течение             5 календарных дней со дня подписания протокола о признании претендентов участн</w:t>
      </w:r>
      <w:r w:rsidRPr="00B160FF">
        <w:t>и</w:t>
      </w:r>
      <w:r w:rsidRPr="00B160FF">
        <w:t>ками продажи имущества;</w:t>
      </w:r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r w:rsidRPr="00B160FF">
        <w:t>претендентам, отозвавшим в установленном порядке заявки до даты окончания приема заявок, задаток возвращается в течение 5 календарных дней со дня поступления уведомления об отзыве заявки на участие в продаже имущества. В случае отзыва прете</w:t>
      </w:r>
      <w:r w:rsidRPr="00B160FF">
        <w:t>н</w:t>
      </w:r>
      <w:r w:rsidRPr="00B160FF">
        <w:t>дентом заявки позднее дня окончания приема заявок, задаток возвращается в порядке, установленном для претендентов, не допущенных к участию в продаже имущества.</w:t>
      </w:r>
    </w:p>
    <w:p w:rsidR="00B160FF" w:rsidRPr="00B160FF" w:rsidRDefault="00B160FF" w:rsidP="00B160FF">
      <w:pPr>
        <w:tabs>
          <w:tab w:val="left" w:pos="851"/>
        </w:tabs>
        <w:ind w:firstLine="709"/>
        <w:jc w:val="both"/>
      </w:pPr>
      <w:proofErr w:type="gramStart"/>
      <w:r w:rsidRPr="00B160FF">
        <w:t>Оператор электронной площадки прекращает в сроки, предусмотренные Регл</w:t>
      </w:r>
      <w:r w:rsidRPr="00B160FF">
        <w:t>а</w:t>
      </w:r>
      <w:r w:rsidRPr="00B160FF">
        <w:lastRenderedPageBreak/>
        <w:t>ментом торговой секции «Приватизация, аренда и продажа прав» универсальной торг</w:t>
      </w:r>
      <w:r w:rsidRPr="00B160FF">
        <w:t>о</w:t>
      </w:r>
      <w:r w:rsidRPr="00B160FF">
        <w:t>вой платформы АО «Сбербанк-АСТ», блокирование денежных средств соответству</w:t>
      </w:r>
      <w:r w:rsidRPr="00B160FF">
        <w:t>ю</w:t>
      </w:r>
      <w:r w:rsidRPr="00B160FF">
        <w:t>щих претендентов и участников продажи имущества, заблокированных в размере зада</w:t>
      </w:r>
      <w:r w:rsidRPr="00B160FF">
        <w:t>т</w:t>
      </w:r>
      <w:r w:rsidRPr="00B160FF">
        <w:t>ка на лицевом счете электронной площадки.</w:t>
      </w:r>
      <w:proofErr w:type="gramEnd"/>
    </w:p>
    <w:p w:rsidR="00B160FF" w:rsidRPr="00B160FF" w:rsidRDefault="00B160FF" w:rsidP="00B160FF">
      <w:pPr>
        <w:tabs>
          <w:tab w:val="left" w:pos="1418"/>
        </w:tabs>
        <w:ind w:firstLine="709"/>
        <w:jc w:val="both"/>
      </w:pPr>
      <w:proofErr w:type="gramStart"/>
      <w:r w:rsidRPr="00B160FF">
        <w:rPr>
          <w:b/>
          <w:bCs/>
        </w:rPr>
        <w:t>Порядок, дата и время регистрации на сайте в сети «Интернет» претенде</w:t>
      </w:r>
      <w:r w:rsidRPr="00B160FF">
        <w:rPr>
          <w:b/>
          <w:bCs/>
        </w:rPr>
        <w:t>н</w:t>
      </w:r>
      <w:r w:rsidRPr="00B160FF">
        <w:rPr>
          <w:b/>
          <w:bCs/>
        </w:rPr>
        <w:t xml:space="preserve">тов и подачи заявок на участие в </w:t>
      </w:r>
      <w:r w:rsidRPr="00B160FF">
        <w:rPr>
          <w:b/>
        </w:rPr>
        <w:t>продаже имущества посредством публичного предложения</w:t>
      </w:r>
      <w:r w:rsidRPr="00B160FF">
        <w:rPr>
          <w:b/>
          <w:bCs/>
        </w:rPr>
        <w:t xml:space="preserve">: </w:t>
      </w:r>
      <w:r w:rsidRPr="00B160FF">
        <w:rPr>
          <w:bCs/>
        </w:rPr>
        <w:t>д</w:t>
      </w:r>
      <w:r w:rsidRPr="00B160FF">
        <w:t>ля участия в продаже имущества посредством публичного предложения претенденты должны зарегистрироваться на сайте http://utp.sberbank-ast.ru в сети «И</w:t>
      </w:r>
      <w:r w:rsidRPr="00B160FF">
        <w:t>н</w:t>
      </w:r>
      <w:r w:rsidRPr="00B160FF">
        <w:t>тернет» в порядке, установленном Регламентом торговой секции «Приватизация, аренда и продажа прав» универсальной торговой платформы АО «Сбербанк-АСТ» без взимания</w:t>
      </w:r>
      <w:proofErr w:type="gramEnd"/>
      <w:r w:rsidRPr="00B160FF">
        <w:t xml:space="preserve"> платы.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Регистрации на электронной площадке подлежат претенденты, ранее не зарег</w:t>
      </w:r>
      <w:r w:rsidRPr="00B160FF">
        <w:rPr>
          <w:szCs w:val="24"/>
        </w:rPr>
        <w:t>и</w:t>
      </w:r>
      <w:r w:rsidRPr="00B160FF">
        <w:rPr>
          <w:szCs w:val="24"/>
        </w:rPr>
        <w:t>стрированные на электронной площадке или регистрация которых на электронной пл</w:t>
      </w:r>
      <w:r w:rsidRPr="00B160FF">
        <w:rPr>
          <w:szCs w:val="24"/>
        </w:rPr>
        <w:t>о</w:t>
      </w:r>
      <w:r w:rsidRPr="00B160FF">
        <w:rPr>
          <w:szCs w:val="24"/>
        </w:rPr>
        <w:t>щадке была ими прекращена.</w:t>
      </w:r>
    </w:p>
    <w:p w:rsidR="00D05140" w:rsidRPr="009B427C" w:rsidRDefault="00D05140" w:rsidP="00D05140">
      <w:pPr>
        <w:widowControl/>
        <w:autoSpaceDE w:val="0"/>
        <w:autoSpaceDN w:val="0"/>
        <w:adjustRightInd w:val="0"/>
        <w:ind w:firstLine="709"/>
        <w:jc w:val="both"/>
        <w:rPr>
          <w:b/>
          <w:szCs w:val="24"/>
        </w:rPr>
      </w:pPr>
      <w:r w:rsidRPr="009B427C">
        <w:rPr>
          <w:b/>
          <w:szCs w:val="24"/>
        </w:rPr>
        <w:t>Кроме того, регистрация лиц, являющихся участниками торгов в соотве</w:t>
      </w:r>
      <w:r w:rsidRPr="009B427C">
        <w:rPr>
          <w:b/>
          <w:szCs w:val="24"/>
        </w:rPr>
        <w:t>т</w:t>
      </w:r>
      <w:r w:rsidRPr="009B427C">
        <w:rPr>
          <w:b/>
          <w:szCs w:val="24"/>
        </w:rPr>
        <w:t>ствии с законодательством Российской Федерации о проведении торгов, возможна на офиц</w:t>
      </w:r>
      <w:r w:rsidRPr="009B427C">
        <w:rPr>
          <w:b/>
          <w:szCs w:val="24"/>
        </w:rPr>
        <w:t>и</w:t>
      </w:r>
      <w:r w:rsidRPr="009B427C">
        <w:rPr>
          <w:b/>
          <w:szCs w:val="24"/>
        </w:rPr>
        <w:t>альном сайте Российской Федерации в информационно-телекоммуникационной сети «И</w:t>
      </w:r>
      <w:r w:rsidRPr="009B427C">
        <w:rPr>
          <w:b/>
          <w:szCs w:val="24"/>
        </w:rPr>
        <w:t>н</w:t>
      </w:r>
      <w:r w:rsidRPr="009B427C">
        <w:rPr>
          <w:b/>
          <w:szCs w:val="24"/>
        </w:rPr>
        <w:t xml:space="preserve">тернет»: </w:t>
      </w:r>
      <w:hyperlink r:id="rId10" w:history="1">
        <w:hyperlink r:id="rId11" w:history="1">
          <w:r w:rsidRPr="009B427C">
            <w:rPr>
              <w:rFonts w:eastAsia="Arial Unicode MS"/>
              <w:b/>
              <w:szCs w:val="24"/>
              <w:lang w:val="en-US"/>
            </w:rPr>
            <w:t>www</w:t>
          </w:r>
          <w:r w:rsidRPr="009B427C">
            <w:rPr>
              <w:rFonts w:eastAsia="Arial Unicode MS"/>
              <w:b/>
              <w:szCs w:val="24"/>
            </w:rPr>
            <w:t>.</w:t>
          </w:r>
          <w:r w:rsidRPr="009B427C">
            <w:rPr>
              <w:rFonts w:eastAsia="Arial Unicode MS"/>
              <w:b/>
              <w:szCs w:val="24"/>
              <w:lang w:val="en-US"/>
            </w:rPr>
            <w:t>torgi</w:t>
          </w:r>
          <w:r w:rsidRPr="009B427C">
            <w:rPr>
              <w:rFonts w:eastAsia="Arial Unicode MS"/>
              <w:b/>
              <w:szCs w:val="24"/>
            </w:rPr>
            <w:t>.</w:t>
          </w:r>
          <w:r w:rsidRPr="009B427C">
            <w:rPr>
              <w:rFonts w:eastAsia="Arial Unicode MS"/>
              <w:b/>
              <w:szCs w:val="24"/>
              <w:lang w:val="en-US"/>
            </w:rPr>
            <w:t>gov</w:t>
          </w:r>
          <w:r w:rsidRPr="009B427C">
            <w:rPr>
              <w:rFonts w:eastAsia="Arial Unicode MS"/>
              <w:b/>
              <w:szCs w:val="24"/>
            </w:rPr>
            <w:t>.</w:t>
          </w:r>
          <w:r w:rsidRPr="009B427C">
            <w:rPr>
              <w:rFonts w:eastAsia="Arial Unicode MS"/>
              <w:b/>
              <w:szCs w:val="24"/>
              <w:lang w:val="en-US"/>
            </w:rPr>
            <w:t>ru</w:t>
          </w:r>
        </w:hyperlink>
      </w:hyperlink>
      <w:r w:rsidRPr="009B427C">
        <w:rPr>
          <w:b/>
          <w:szCs w:val="24"/>
        </w:rPr>
        <w:t xml:space="preserve"> (далее – Официальный сайт). </w:t>
      </w:r>
      <w:r w:rsidRPr="009B427C">
        <w:rPr>
          <w:b/>
          <w:bCs/>
          <w:szCs w:val="24"/>
        </w:rPr>
        <w:t>Осуществление регистрации субъектов Официального сайта обеспечивается Федеральным казначейством путем информационного взаимодействия Официал</w:t>
      </w:r>
      <w:r w:rsidRPr="009B427C">
        <w:rPr>
          <w:b/>
          <w:bCs/>
          <w:szCs w:val="24"/>
        </w:rPr>
        <w:t>ь</w:t>
      </w:r>
      <w:r w:rsidRPr="009B427C">
        <w:rPr>
          <w:b/>
          <w:bCs/>
          <w:szCs w:val="24"/>
        </w:rPr>
        <w:t xml:space="preserve">ного сайта с ЕСИА в соответствии с </w:t>
      </w:r>
      <w:r w:rsidRPr="009B427C">
        <w:rPr>
          <w:b/>
          <w:szCs w:val="24"/>
        </w:rPr>
        <w:t>Регламентом государственной информацио</w:t>
      </w:r>
      <w:r w:rsidRPr="009B427C">
        <w:rPr>
          <w:b/>
          <w:szCs w:val="24"/>
        </w:rPr>
        <w:t>н</w:t>
      </w:r>
      <w:r w:rsidRPr="009B427C">
        <w:rPr>
          <w:b/>
          <w:szCs w:val="24"/>
        </w:rPr>
        <w:t>ной системы «Официальный сайт Российской Федерации в информацио</w:t>
      </w:r>
      <w:r w:rsidRPr="009B427C">
        <w:rPr>
          <w:b/>
          <w:szCs w:val="24"/>
        </w:rPr>
        <w:t>н</w:t>
      </w:r>
      <w:r w:rsidRPr="009B427C">
        <w:rPr>
          <w:b/>
          <w:szCs w:val="24"/>
        </w:rPr>
        <w:t xml:space="preserve">но-телекоммуникационной сети «Интернет» </w:t>
      </w:r>
      <w:hyperlink r:id="rId12" w:history="1">
        <w:r w:rsidRPr="009B427C">
          <w:rPr>
            <w:rStyle w:val="af3"/>
            <w:b/>
            <w:szCs w:val="24"/>
          </w:rPr>
          <w:t>www.torgi.gov.ru</w:t>
        </w:r>
      </w:hyperlink>
      <w:r w:rsidRPr="009B427C">
        <w:rPr>
          <w:b/>
          <w:szCs w:val="24"/>
        </w:rPr>
        <w:t>», утвержденным прик</w:t>
      </w:r>
      <w:r w:rsidRPr="009B427C">
        <w:rPr>
          <w:b/>
          <w:szCs w:val="24"/>
        </w:rPr>
        <w:t>а</w:t>
      </w:r>
      <w:r w:rsidRPr="009B427C">
        <w:rPr>
          <w:b/>
          <w:szCs w:val="24"/>
        </w:rPr>
        <w:t>зом Казначейства России от 02.12.2021 № 38н.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</w:pPr>
      <w:r w:rsidRPr="00B160FF">
        <w:t>Оператор электронной площадки обеспечивает возможность регистрации прете</w:t>
      </w:r>
      <w:r w:rsidRPr="00B160FF">
        <w:t>н</w:t>
      </w:r>
      <w:r w:rsidRPr="00B160FF">
        <w:t>дентов на электронной площадке, ввод ими идентифицирующих данных (имя пользов</w:t>
      </w:r>
      <w:r w:rsidRPr="00B160FF">
        <w:t>а</w:t>
      </w:r>
      <w:r w:rsidRPr="00B160FF">
        <w:t>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Инструкция для участников торгов по работе в торговой секции «Приватизация, аренда и продажа прав» универсальной торговой платформы АО «Сбербанк-АСТ» ра</w:t>
      </w:r>
      <w:r w:rsidRPr="00B160FF">
        <w:rPr>
          <w:szCs w:val="24"/>
        </w:rPr>
        <w:t>з</w:t>
      </w:r>
      <w:r w:rsidRPr="00B160FF">
        <w:rPr>
          <w:szCs w:val="24"/>
        </w:rPr>
        <w:t>мещена по адресу: http://utp.sberbank-ast.ru/AP/Notice/652/Instructions.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Подача заявки на участие в продаже имущества посредством публичного предл</w:t>
      </w:r>
      <w:r w:rsidRPr="00B160FF">
        <w:rPr>
          <w:szCs w:val="24"/>
        </w:rPr>
        <w:t>о</w:t>
      </w:r>
      <w:r w:rsidRPr="00B160FF">
        <w:rPr>
          <w:szCs w:val="24"/>
        </w:rPr>
        <w:t>жения осуществляется претендентом из «личного кабинета» посредством штатного и</w:t>
      </w:r>
      <w:r w:rsidRPr="00B160FF">
        <w:rPr>
          <w:szCs w:val="24"/>
        </w:rPr>
        <w:t>н</w:t>
      </w:r>
      <w:r w:rsidRPr="00B160FF">
        <w:rPr>
          <w:szCs w:val="24"/>
        </w:rPr>
        <w:t>терфейса универсальной торговой платформы АО «Сбербанк-АСТ» торговой секции «Приватизация, аренда и продажа прав».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proofErr w:type="gramStart"/>
      <w:r w:rsidRPr="00B160FF">
        <w:rPr>
          <w:szCs w:val="24"/>
        </w:rPr>
        <w:t>Претенденты заполняют электронную форму заявки, размещенную в открытой для доступа неограниченного круга лиц части электронной площадки,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</w:t>
      </w:r>
      <w:r w:rsidRPr="00B160FF">
        <w:rPr>
          <w:szCs w:val="24"/>
        </w:rPr>
        <w:t>е</w:t>
      </w:r>
      <w:r w:rsidRPr="00B160FF">
        <w:rPr>
          <w:szCs w:val="24"/>
        </w:rPr>
        <w:t>ренных электронной подписью претендента либо лица, имеющего право действовать от имени претендента в соответствии с перечнем:</w:t>
      </w:r>
      <w:proofErr w:type="gramEnd"/>
    </w:p>
    <w:p w:rsidR="00B160FF" w:rsidRPr="00B160FF" w:rsidRDefault="00B160FF" w:rsidP="00B160FF">
      <w:pPr>
        <w:tabs>
          <w:tab w:val="left" w:pos="0"/>
        </w:tabs>
        <w:ind w:firstLine="709"/>
        <w:jc w:val="both"/>
        <w:rPr>
          <w:szCs w:val="24"/>
        </w:rPr>
      </w:pPr>
      <w:r w:rsidRPr="00B160FF">
        <w:rPr>
          <w:szCs w:val="24"/>
        </w:rPr>
        <w:t>заявка по форме, утверждаемой продавцом (приложение 1 к настоящему инфо</w:t>
      </w:r>
      <w:r w:rsidRPr="00B160FF">
        <w:rPr>
          <w:szCs w:val="24"/>
        </w:rPr>
        <w:t>р</w:t>
      </w:r>
      <w:r w:rsidRPr="00B160FF">
        <w:rPr>
          <w:szCs w:val="24"/>
        </w:rPr>
        <w:t>мационному сообщению): заполняется, подписывается заявителем (представителем з</w:t>
      </w:r>
      <w:r w:rsidRPr="00B160FF">
        <w:rPr>
          <w:szCs w:val="24"/>
        </w:rPr>
        <w:t>а</w:t>
      </w:r>
      <w:r w:rsidRPr="00B160FF">
        <w:rPr>
          <w:szCs w:val="24"/>
        </w:rPr>
        <w:t>явителя);</w:t>
      </w:r>
    </w:p>
    <w:p w:rsidR="00B160FF" w:rsidRPr="00B160FF" w:rsidRDefault="00B160FF" w:rsidP="00B160FF">
      <w:pPr>
        <w:widowControl/>
        <w:ind w:firstLine="709"/>
        <w:jc w:val="both"/>
        <w:rPr>
          <w:b/>
          <w:szCs w:val="24"/>
        </w:rPr>
      </w:pPr>
      <w:r w:rsidRPr="00B160FF">
        <w:rPr>
          <w:b/>
          <w:szCs w:val="24"/>
        </w:rPr>
        <w:t>физические лица: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копии всех листов документа, удостоверяющего личность;</w:t>
      </w:r>
    </w:p>
    <w:p w:rsidR="00B160FF" w:rsidRPr="00B160FF" w:rsidRDefault="00B160FF" w:rsidP="00B160FF">
      <w:pPr>
        <w:widowControl/>
        <w:ind w:firstLine="709"/>
        <w:jc w:val="both"/>
        <w:rPr>
          <w:b/>
          <w:szCs w:val="24"/>
        </w:rPr>
      </w:pPr>
      <w:r w:rsidRPr="00B160FF">
        <w:rPr>
          <w:b/>
          <w:szCs w:val="24"/>
        </w:rPr>
        <w:t>юридические лица: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bCs/>
          <w:szCs w:val="24"/>
        </w:rPr>
        <w:t>заверенные копии учредительных документов</w:t>
      </w:r>
      <w:r w:rsidRPr="00B160FF">
        <w:rPr>
          <w:szCs w:val="24"/>
        </w:rPr>
        <w:t xml:space="preserve">; 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документ, содержащий сведения о доле Российской Федерации, субъекта Росси</w:t>
      </w:r>
      <w:r w:rsidRPr="00B160FF">
        <w:rPr>
          <w:szCs w:val="24"/>
        </w:rPr>
        <w:t>й</w:t>
      </w:r>
      <w:r w:rsidRPr="00B160FF">
        <w:rPr>
          <w:szCs w:val="24"/>
        </w:rPr>
        <w:t xml:space="preserve">ской Федерации или муниципального образования в уставном капитале юридического </w:t>
      </w:r>
      <w:r w:rsidRPr="00B160FF">
        <w:rPr>
          <w:szCs w:val="24"/>
        </w:rPr>
        <w:lastRenderedPageBreak/>
        <w:t>лица (реестр владельцев акций либо выписка из него или заверенное печатью юридич</w:t>
      </w:r>
      <w:r w:rsidRPr="00B160FF">
        <w:rPr>
          <w:szCs w:val="24"/>
        </w:rPr>
        <w:t>е</w:t>
      </w:r>
      <w:r w:rsidRPr="00B160FF">
        <w:rPr>
          <w:szCs w:val="24"/>
        </w:rPr>
        <w:t xml:space="preserve">ского лица (при наличии печати) и подписанное его руководителем письмо); 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В случае если от имени претендента действует его представитель по доверенн</w:t>
      </w:r>
      <w:r w:rsidRPr="00B160FF">
        <w:rPr>
          <w:szCs w:val="24"/>
        </w:rPr>
        <w:t>о</w:t>
      </w:r>
      <w:r w:rsidRPr="00B160FF">
        <w:rPr>
          <w:szCs w:val="24"/>
        </w:rPr>
        <w:t>сти, к заявке должна быть приложена доверенность на осуществление действий от им</w:t>
      </w:r>
      <w:r w:rsidRPr="00B160FF">
        <w:rPr>
          <w:szCs w:val="24"/>
        </w:rPr>
        <w:t>е</w:t>
      </w:r>
      <w:r w:rsidRPr="00B160FF">
        <w:rPr>
          <w:szCs w:val="24"/>
        </w:rPr>
        <w:t>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Одно лицо имеет право подать только одну заявку на один объект приватизации.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Оператор электронной площадки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</w:t>
      </w:r>
      <w:r w:rsidRPr="00B160FF">
        <w:rPr>
          <w:szCs w:val="24"/>
        </w:rPr>
        <w:t>и</w:t>
      </w:r>
      <w:r w:rsidRPr="00B160FF">
        <w:rPr>
          <w:szCs w:val="24"/>
        </w:rPr>
        <w:t>сваивается номер с указанием даты и времени приема. В течение одного часа со времени поступления заявки оператор электронной площадки сообщает претенденту о ее посту</w:t>
      </w:r>
      <w:r w:rsidRPr="00B160FF">
        <w:rPr>
          <w:szCs w:val="24"/>
        </w:rPr>
        <w:t>п</w:t>
      </w:r>
      <w:r w:rsidRPr="00B160FF">
        <w:rPr>
          <w:szCs w:val="24"/>
        </w:rPr>
        <w:t xml:space="preserve">лении путем направления </w:t>
      </w:r>
      <w:proofErr w:type="gramStart"/>
      <w:r w:rsidRPr="00B160FF">
        <w:rPr>
          <w:szCs w:val="24"/>
        </w:rPr>
        <w:t>уведомления</w:t>
      </w:r>
      <w:proofErr w:type="gramEnd"/>
      <w:r w:rsidRPr="00B160FF">
        <w:rPr>
          <w:szCs w:val="24"/>
        </w:rPr>
        <w:t xml:space="preserve"> с приложением электронных копий зарегистр</w:t>
      </w:r>
      <w:r w:rsidRPr="00B160FF">
        <w:rPr>
          <w:szCs w:val="24"/>
        </w:rPr>
        <w:t>и</w:t>
      </w:r>
      <w:r w:rsidRPr="00B160FF">
        <w:rPr>
          <w:szCs w:val="24"/>
        </w:rPr>
        <w:t>рованной заявки и прилагаемых к ней документов. Оператор электронной площадки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 Оператор электронной площадки обеспечивает прекращение подачи заявок по истеч</w:t>
      </w:r>
      <w:r w:rsidRPr="00B160FF">
        <w:rPr>
          <w:szCs w:val="24"/>
        </w:rPr>
        <w:t>е</w:t>
      </w:r>
      <w:r w:rsidRPr="00B160FF">
        <w:rPr>
          <w:szCs w:val="24"/>
        </w:rPr>
        <w:t>нии срока их приема, указанного в настоящем информационном сообщении.</w:t>
      </w:r>
    </w:p>
    <w:p w:rsidR="00B160FF" w:rsidRPr="00B160FF" w:rsidRDefault="00B160FF" w:rsidP="00B160FF">
      <w:pPr>
        <w:widowControl/>
        <w:ind w:firstLine="709"/>
        <w:jc w:val="both"/>
        <w:rPr>
          <w:szCs w:val="24"/>
        </w:rPr>
      </w:pPr>
      <w:r w:rsidRPr="00B160FF">
        <w:rPr>
          <w:szCs w:val="24"/>
        </w:rPr>
        <w:t>Заявки с прилагаемыми к ним документами, поданные с нарушением установле</w:t>
      </w:r>
      <w:r w:rsidRPr="00B160FF">
        <w:rPr>
          <w:szCs w:val="24"/>
        </w:rPr>
        <w:t>н</w:t>
      </w:r>
      <w:r w:rsidRPr="00B160FF">
        <w:rPr>
          <w:szCs w:val="24"/>
        </w:rPr>
        <w:t>ного срока, на электронной площадке не регистрируются.</w:t>
      </w:r>
    </w:p>
    <w:p w:rsidR="00B160FF" w:rsidRPr="00B160FF" w:rsidRDefault="00B160FF" w:rsidP="00B160FF">
      <w:pPr>
        <w:tabs>
          <w:tab w:val="left" w:pos="284"/>
        </w:tabs>
        <w:ind w:firstLine="709"/>
        <w:jc w:val="both"/>
        <w:rPr>
          <w:bCs/>
          <w:szCs w:val="24"/>
        </w:rPr>
      </w:pPr>
      <w:r w:rsidRPr="00B160FF">
        <w:rPr>
          <w:bCs/>
          <w:szCs w:val="24"/>
        </w:rPr>
        <w:t>Претендент вправе не позднее дня окончания приема заявок отозвать заявку п</w:t>
      </w:r>
      <w:r w:rsidRPr="00B160FF">
        <w:rPr>
          <w:bCs/>
          <w:szCs w:val="24"/>
        </w:rPr>
        <w:t>у</w:t>
      </w:r>
      <w:r w:rsidRPr="00B160FF">
        <w:rPr>
          <w:bCs/>
          <w:szCs w:val="24"/>
        </w:rPr>
        <w:t>тем направления уведомления об отзыве заявки на электронную площадку. Поступи</w:t>
      </w:r>
      <w:r w:rsidRPr="00B160FF">
        <w:rPr>
          <w:bCs/>
          <w:szCs w:val="24"/>
        </w:rPr>
        <w:t>в</w:t>
      </w:r>
      <w:r w:rsidRPr="00B160FF">
        <w:rPr>
          <w:bCs/>
          <w:szCs w:val="24"/>
        </w:rPr>
        <w:t>ший от претендента задаток подлежит возврату в течение 5 календарных дней со дня поступления уведомления об отзыве заявки.</w:t>
      </w:r>
    </w:p>
    <w:p w:rsidR="00B160FF" w:rsidRPr="008908AA" w:rsidRDefault="00B160FF" w:rsidP="00B160FF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 w:rsidRPr="008908AA">
        <w:rPr>
          <w:b/>
          <w:bCs/>
        </w:rPr>
        <w:t xml:space="preserve">Место, даты и время </w:t>
      </w:r>
      <w:r w:rsidRPr="008908AA">
        <w:rPr>
          <w:b/>
        </w:rPr>
        <w:t>начала и окончания подачи заявок и проведения пр</w:t>
      </w:r>
      <w:r w:rsidRPr="008908AA">
        <w:rPr>
          <w:b/>
        </w:rPr>
        <w:t>о</w:t>
      </w:r>
      <w:r w:rsidRPr="008908AA">
        <w:rPr>
          <w:b/>
        </w:rPr>
        <w:t>дажи имущества посредством публичного предложения</w:t>
      </w:r>
      <w:r w:rsidRPr="008908AA">
        <w:t>: при исчислении сроков, ук</w:t>
      </w:r>
      <w:r w:rsidRPr="008908AA">
        <w:t>а</w:t>
      </w:r>
      <w:r w:rsidRPr="008908AA">
        <w:t>занных в настоящем информационном сообщении,</w:t>
      </w:r>
      <w:r w:rsidRPr="008908AA">
        <w:rPr>
          <w:szCs w:val="24"/>
        </w:rPr>
        <w:t xml:space="preserve"> принимается </w:t>
      </w:r>
      <w:r w:rsidRPr="008908AA">
        <w:rPr>
          <w:b/>
          <w:szCs w:val="24"/>
        </w:rPr>
        <w:t>время – местное (ра</w:t>
      </w:r>
      <w:r w:rsidRPr="008908AA">
        <w:rPr>
          <w:b/>
          <w:szCs w:val="24"/>
        </w:rPr>
        <w:t>з</w:t>
      </w:r>
      <w:r w:rsidRPr="008908AA">
        <w:rPr>
          <w:b/>
          <w:szCs w:val="24"/>
        </w:rPr>
        <w:t>ница с московским + 4 часа).</w:t>
      </w:r>
      <w:proofErr w:type="gramEnd"/>
    </w:p>
    <w:p w:rsidR="00592B9E" w:rsidRPr="007C424F" w:rsidRDefault="00592B9E" w:rsidP="00592B9E">
      <w:pPr>
        <w:ind w:firstLine="709"/>
        <w:jc w:val="both"/>
        <w:rPr>
          <w:b/>
        </w:rPr>
      </w:pPr>
      <w:r w:rsidRPr="007C424F">
        <w:rPr>
          <w:b/>
        </w:rPr>
        <w:t>Дата и время начала подачи заявок</w:t>
      </w:r>
      <w:r w:rsidRPr="007C424F">
        <w:t xml:space="preserve"> </w:t>
      </w:r>
      <w:r>
        <w:rPr>
          <w:b/>
        </w:rPr>
        <w:t>на участие в</w:t>
      </w:r>
      <w:r w:rsidRPr="00BB1029">
        <w:rPr>
          <w:b/>
        </w:rPr>
        <w:t xml:space="preserve"> </w:t>
      </w:r>
      <w:r w:rsidRPr="007C424F">
        <w:rPr>
          <w:b/>
        </w:rPr>
        <w:t xml:space="preserve">продаже имущества </w:t>
      </w:r>
      <w:r>
        <w:rPr>
          <w:b/>
        </w:rPr>
        <w:t xml:space="preserve">          </w:t>
      </w:r>
      <w:r w:rsidRPr="007C424F">
        <w:rPr>
          <w:b/>
        </w:rPr>
        <w:t xml:space="preserve">посредством публичного предложения: </w:t>
      </w:r>
      <w:r w:rsidR="00876E03">
        <w:rPr>
          <w:b/>
        </w:rPr>
        <w:t>18 апреля</w:t>
      </w:r>
      <w:r>
        <w:rPr>
          <w:b/>
        </w:rPr>
        <w:t xml:space="preserve"> 2025</w:t>
      </w:r>
      <w:r w:rsidRPr="007C424F">
        <w:rPr>
          <w:b/>
        </w:rPr>
        <w:t xml:space="preserve"> г.</w:t>
      </w:r>
      <w:r w:rsidRPr="007C424F">
        <w:t>,</w:t>
      </w:r>
      <w:r w:rsidRPr="007C424F">
        <w:rPr>
          <w:b/>
        </w:rPr>
        <w:t xml:space="preserve"> </w:t>
      </w:r>
      <w:r>
        <w:rPr>
          <w:b/>
        </w:rPr>
        <w:t>16.00 часов.</w:t>
      </w:r>
    </w:p>
    <w:p w:rsidR="00592B9E" w:rsidRPr="007C424F" w:rsidRDefault="00592B9E" w:rsidP="00592B9E">
      <w:pPr>
        <w:ind w:firstLine="709"/>
        <w:jc w:val="both"/>
      </w:pPr>
      <w:r w:rsidRPr="007C424F">
        <w:rPr>
          <w:b/>
        </w:rPr>
        <w:t>Дата и время окончания подачи заявок</w:t>
      </w:r>
      <w:r w:rsidRPr="007C424F">
        <w:t xml:space="preserve"> </w:t>
      </w:r>
      <w:r w:rsidRPr="007C424F">
        <w:rPr>
          <w:b/>
        </w:rPr>
        <w:t>на участие в продаже имущества</w:t>
      </w:r>
      <w:r>
        <w:rPr>
          <w:b/>
        </w:rPr>
        <w:t xml:space="preserve">   </w:t>
      </w:r>
      <w:r w:rsidRPr="007C424F">
        <w:rPr>
          <w:b/>
        </w:rPr>
        <w:t xml:space="preserve"> посредством публичного предложения:</w:t>
      </w:r>
      <w:r w:rsidRPr="007C424F">
        <w:t xml:space="preserve"> </w:t>
      </w:r>
      <w:r w:rsidR="00876E03">
        <w:rPr>
          <w:b/>
        </w:rPr>
        <w:t>13 мая</w:t>
      </w:r>
      <w:r>
        <w:rPr>
          <w:b/>
        </w:rPr>
        <w:t xml:space="preserve"> 2025</w:t>
      </w:r>
      <w:r w:rsidRPr="007C424F">
        <w:rPr>
          <w:b/>
        </w:rPr>
        <w:t xml:space="preserve"> г., </w:t>
      </w:r>
      <w:r>
        <w:rPr>
          <w:b/>
        </w:rPr>
        <w:t>16</w:t>
      </w:r>
      <w:r w:rsidRPr="007C424F">
        <w:rPr>
          <w:b/>
        </w:rPr>
        <w:t>.00 ч</w:t>
      </w:r>
      <w:r w:rsidRPr="007C424F">
        <w:rPr>
          <w:b/>
        </w:rPr>
        <w:t>а</w:t>
      </w:r>
      <w:r w:rsidRPr="007C424F">
        <w:rPr>
          <w:b/>
        </w:rPr>
        <w:t>с</w:t>
      </w:r>
      <w:r>
        <w:rPr>
          <w:b/>
        </w:rPr>
        <w:t>ов.</w:t>
      </w:r>
    </w:p>
    <w:p w:rsidR="00592B9E" w:rsidRPr="00DC079F" w:rsidRDefault="00592B9E" w:rsidP="00592B9E">
      <w:pPr>
        <w:ind w:firstLine="709"/>
        <w:jc w:val="both"/>
      </w:pPr>
      <w:r w:rsidRPr="007C424F">
        <w:rPr>
          <w:b/>
        </w:rPr>
        <w:t xml:space="preserve">Место подачи заявок: </w:t>
      </w:r>
      <w:r w:rsidRPr="007C424F">
        <w:t>электронная площадка – универсальная</w:t>
      </w:r>
      <w:r w:rsidRPr="00DC079F">
        <w:t xml:space="preserve"> торговая пла</w:t>
      </w:r>
      <w:r w:rsidRPr="00DC079F">
        <w:t>т</w:t>
      </w:r>
      <w:r>
        <w:t xml:space="preserve">форма </w:t>
      </w:r>
      <w:r w:rsidRPr="00DC079F">
        <w:t>АО «Сбербанк-АСТ», размещенная на сайте http://utp.sberbank-ast.ru в сети «И</w:t>
      </w:r>
      <w:r w:rsidRPr="00DC079F">
        <w:t>н</w:t>
      </w:r>
      <w:r w:rsidRPr="00DC079F">
        <w:t>тернет» (торговая се</w:t>
      </w:r>
      <w:r w:rsidRPr="00DC079F">
        <w:t>к</w:t>
      </w:r>
      <w:r w:rsidRPr="00DC079F">
        <w:t>ция «Приватизация, аренда и продажа прав»).</w:t>
      </w:r>
    </w:p>
    <w:p w:rsidR="00592B9E" w:rsidRPr="00180069" w:rsidRDefault="00592B9E" w:rsidP="00592B9E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391586">
        <w:rPr>
          <w:b/>
        </w:rPr>
        <w:t xml:space="preserve">Дата и время рассмотрения заявок и признания претендентов участниками </w:t>
      </w:r>
      <w:r w:rsidRPr="00DC079F">
        <w:rPr>
          <w:b/>
        </w:rPr>
        <w:t>продажи</w:t>
      </w:r>
      <w:r w:rsidRPr="00D73BAF">
        <w:rPr>
          <w:b/>
        </w:rPr>
        <w:t xml:space="preserve"> </w:t>
      </w:r>
      <w:r>
        <w:rPr>
          <w:b/>
        </w:rPr>
        <w:t>имущества</w:t>
      </w:r>
      <w:r w:rsidRPr="00DC079F">
        <w:rPr>
          <w:b/>
        </w:rPr>
        <w:t xml:space="preserve"> посредством публичного </w:t>
      </w:r>
      <w:r w:rsidRPr="00180069">
        <w:rPr>
          <w:b/>
        </w:rPr>
        <w:t xml:space="preserve">предложения: </w:t>
      </w:r>
      <w:r w:rsidR="00876E03">
        <w:rPr>
          <w:b/>
        </w:rPr>
        <w:t>14 мая</w:t>
      </w:r>
      <w:r>
        <w:rPr>
          <w:b/>
        </w:rPr>
        <w:t xml:space="preserve"> 2025 г.</w:t>
      </w:r>
    </w:p>
    <w:p w:rsidR="00592B9E" w:rsidRPr="00391586" w:rsidRDefault="00592B9E" w:rsidP="00592B9E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391586">
        <w:t>Не позднее следующего рабочего дня после дня подписания протокола о призн</w:t>
      </w:r>
      <w:r w:rsidRPr="00391586">
        <w:t>а</w:t>
      </w:r>
      <w:r w:rsidRPr="00391586">
        <w:t xml:space="preserve">нии претендентов участниками </w:t>
      </w:r>
      <w:r w:rsidRPr="00DC079F">
        <w:t>продаж</w:t>
      </w:r>
      <w:r>
        <w:t>и</w:t>
      </w:r>
      <w:r w:rsidRPr="00DC079F">
        <w:t xml:space="preserve"> </w:t>
      </w:r>
      <w:r>
        <w:t>имущества</w:t>
      </w:r>
      <w:r w:rsidRPr="00DC079F">
        <w:t xml:space="preserve"> посредством публично</w:t>
      </w:r>
      <w:r>
        <w:t>го предлож</w:t>
      </w:r>
      <w:r>
        <w:t>е</w:t>
      </w:r>
      <w:r>
        <w:lastRenderedPageBreak/>
        <w:t>ния</w:t>
      </w:r>
      <w:r w:rsidRPr="00391586">
        <w:t xml:space="preserve"> всем претендентам, подавшим заявки, направляется уведомление о признании их участниками </w:t>
      </w:r>
      <w:r w:rsidRPr="00DC079F">
        <w:t>продаж</w:t>
      </w:r>
      <w:r>
        <w:t>и</w:t>
      </w:r>
      <w:r w:rsidRPr="00DC079F">
        <w:t xml:space="preserve"> </w:t>
      </w:r>
      <w:r>
        <w:t>имущества</w:t>
      </w:r>
      <w:r w:rsidRPr="00DC079F">
        <w:t xml:space="preserve"> посредством публично</w:t>
      </w:r>
      <w:r>
        <w:t>го предлож</w:t>
      </w:r>
      <w:r>
        <w:t>е</w:t>
      </w:r>
      <w:r>
        <w:t>ния</w:t>
      </w:r>
      <w:r w:rsidRPr="00391586">
        <w:t xml:space="preserve"> или об отказе в признании участниками </w:t>
      </w:r>
      <w:r w:rsidRPr="00DC079F">
        <w:t>продаж</w:t>
      </w:r>
      <w:r>
        <w:t>и</w:t>
      </w:r>
      <w:r w:rsidRPr="00DC079F">
        <w:t xml:space="preserve"> </w:t>
      </w:r>
      <w:r>
        <w:t>имущества</w:t>
      </w:r>
      <w:r w:rsidRPr="00DC079F">
        <w:t xml:space="preserve"> посредством публично</w:t>
      </w:r>
      <w:r>
        <w:t>го предложения</w:t>
      </w:r>
      <w:r w:rsidRPr="00391586">
        <w:t xml:space="preserve"> с указанием оснований о</w:t>
      </w:r>
      <w:r w:rsidRPr="00391586">
        <w:t>т</w:t>
      </w:r>
      <w:r w:rsidRPr="00391586">
        <w:t>каза.</w:t>
      </w:r>
    </w:p>
    <w:p w:rsidR="00592B9E" w:rsidRPr="005913F6" w:rsidRDefault="00592B9E" w:rsidP="00592B9E">
      <w:pPr>
        <w:ind w:firstLine="709"/>
        <w:jc w:val="both"/>
        <w:rPr>
          <w:b/>
        </w:rPr>
      </w:pPr>
      <w:r w:rsidRPr="00391586">
        <w:rPr>
          <w:b/>
        </w:rPr>
        <w:t xml:space="preserve">Дата и время проведения </w:t>
      </w:r>
      <w:r w:rsidRPr="00DC079F">
        <w:rPr>
          <w:b/>
        </w:rPr>
        <w:t>продажи</w:t>
      </w:r>
      <w:r w:rsidRPr="00D73BAF">
        <w:rPr>
          <w:b/>
        </w:rPr>
        <w:t xml:space="preserve"> </w:t>
      </w:r>
      <w:r>
        <w:rPr>
          <w:b/>
        </w:rPr>
        <w:t>имущества</w:t>
      </w:r>
      <w:r w:rsidRPr="00DC079F">
        <w:rPr>
          <w:b/>
        </w:rPr>
        <w:t xml:space="preserve"> посредством публичного </w:t>
      </w:r>
      <w:r w:rsidRPr="005913F6">
        <w:rPr>
          <w:b/>
        </w:rPr>
        <w:t xml:space="preserve">предложения: </w:t>
      </w:r>
      <w:r w:rsidR="00876E03">
        <w:rPr>
          <w:b/>
        </w:rPr>
        <w:t>16</w:t>
      </w:r>
      <w:r>
        <w:rPr>
          <w:b/>
        </w:rPr>
        <w:t xml:space="preserve"> </w:t>
      </w:r>
      <w:r w:rsidR="00876E03">
        <w:rPr>
          <w:b/>
        </w:rPr>
        <w:t>мая</w:t>
      </w:r>
      <w:r>
        <w:rPr>
          <w:b/>
        </w:rPr>
        <w:t xml:space="preserve"> 2025</w:t>
      </w:r>
      <w:r w:rsidR="00876E03">
        <w:rPr>
          <w:b/>
        </w:rPr>
        <w:t xml:space="preserve"> г.</w:t>
      </w:r>
      <w:r w:rsidRPr="005913F6">
        <w:rPr>
          <w:b/>
        </w:rPr>
        <w:t xml:space="preserve">, </w:t>
      </w:r>
      <w:r>
        <w:rPr>
          <w:b/>
        </w:rPr>
        <w:t>08.00</w:t>
      </w:r>
      <w:r w:rsidRPr="005913F6">
        <w:rPr>
          <w:b/>
        </w:rPr>
        <w:t xml:space="preserve"> час</w:t>
      </w:r>
      <w:r>
        <w:rPr>
          <w:b/>
        </w:rPr>
        <w:t>ов</w:t>
      </w:r>
      <w:r w:rsidRPr="005913F6">
        <w:rPr>
          <w:b/>
        </w:rPr>
        <w:t>.</w:t>
      </w:r>
    </w:p>
    <w:p w:rsidR="00B160FF" w:rsidRPr="00B160FF" w:rsidRDefault="00B160FF" w:rsidP="00B160FF">
      <w:pPr>
        <w:ind w:firstLine="709"/>
        <w:jc w:val="both"/>
      </w:pPr>
      <w:r w:rsidRPr="00B160FF">
        <w:rPr>
          <w:b/>
        </w:rPr>
        <w:t>Место проведения продажи имущества посредством публичного предлож</w:t>
      </w:r>
      <w:r w:rsidRPr="00B160FF">
        <w:rPr>
          <w:b/>
        </w:rPr>
        <w:t>е</w:t>
      </w:r>
      <w:r w:rsidRPr="00B160FF">
        <w:rPr>
          <w:b/>
        </w:rPr>
        <w:t xml:space="preserve">ния: </w:t>
      </w:r>
      <w:r w:rsidRPr="00B160FF">
        <w:t>электронная площадка – универсальная торговая платформа АО «Сбербанк-АСТ», размещенная на сайте http://utp.sberbank-ast.ru в сети «Интернет» (торговая секция «Пр</w:t>
      </w:r>
      <w:r w:rsidRPr="00B160FF">
        <w:t>и</w:t>
      </w:r>
      <w:r w:rsidRPr="00B160FF">
        <w:t>ватизация, аренда и продажа прав»).</w:t>
      </w:r>
    </w:p>
    <w:p w:rsidR="00B160FF" w:rsidRPr="00B160FF" w:rsidRDefault="00B160FF" w:rsidP="00B160FF">
      <w:pPr>
        <w:widowControl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B160FF">
        <w:rPr>
          <w:b/>
        </w:rPr>
        <w:t>Правила проведения продажи имущества посредством публичного предлож</w:t>
      </w:r>
      <w:r w:rsidRPr="00B160FF">
        <w:rPr>
          <w:b/>
        </w:rPr>
        <w:t>е</w:t>
      </w:r>
      <w:r w:rsidRPr="00B160FF">
        <w:rPr>
          <w:b/>
        </w:rPr>
        <w:t xml:space="preserve">ния и определения победителя: </w:t>
      </w:r>
      <w:r w:rsidRPr="00B160FF">
        <w:rPr>
          <w:rFonts w:eastAsia="Calibri"/>
        </w:rPr>
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  <w:proofErr w:type="gramEnd"/>
      <w:r w:rsidRPr="00B160FF">
        <w:rPr>
          <w:rFonts w:eastAsia="Calibri"/>
        </w:rPr>
        <w:t xml:space="preserve"> Время приема пре</w:t>
      </w:r>
      <w:r w:rsidRPr="00B160FF">
        <w:rPr>
          <w:rFonts w:eastAsia="Calibri"/>
        </w:rPr>
        <w:t>д</w:t>
      </w:r>
      <w:r w:rsidRPr="00B160FF">
        <w:rPr>
          <w:rFonts w:eastAsia="Calibri"/>
        </w:rPr>
        <w:t>ложений участников о цене первоначального предложения составляет один час от вр</w:t>
      </w:r>
      <w:r w:rsidRPr="00B160FF">
        <w:rPr>
          <w:rFonts w:eastAsia="Calibri"/>
        </w:rPr>
        <w:t>е</w:t>
      </w:r>
      <w:r w:rsidRPr="00B160FF">
        <w:rPr>
          <w:rFonts w:eastAsia="Calibri"/>
        </w:rPr>
        <w:t>мени начала проведения процедуры продажи имущества посредством публичного пре</w:t>
      </w:r>
      <w:r w:rsidRPr="00B160FF">
        <w:rPr>
          <w:rFonts w:eastAsia="Calibri"/>
        </w:rPr>
        <w:t>д</w:t>
      </w:r>
      <w:r w:rsidRPr="00B160FF">
        <w:rPr>
          <w:rFonts w:eastAsia="Calibri"/>
        </w:rPr>
        <w:t>ложения и 10 минут на представление предложений о цене имущества на каждом «шаге понижения». Победителем признается участник, который подтвердил цену первоначал</w:t>
      </w:r>
      <w:r w:rsidRPr="00B160FF">
        <w:rPr>
          <w:rFonts w:eastAsia="Calibri"/>
        </w:rPr>
        <w:t>ь</w:t>
      </w:r>
      <w:r w:rsidRPr="00B160FF">
        <w:rPr>
          <w:rFonts w:eastAsia="Calibri"/>
        </w:rPr>
        <w:t>ного предложения или цену предложения, сложившуюся на соответствующем «шаге понижения», при отсутствии предложений других участников. 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</w:t>
      </w:r>
      <w:r w:rsidRPr="00B160FF">
        <w:rPr>
          <w:rFonts w:eastAsia="Calibri"/>
        </w:rPr>
        <w:t>к</w:t>
      </w:r>
      <w:r w:rsidRPr="00B160FF">
        <w:rPr>
          <w:rFonts w:eastAsia="Calibri"/>
        </w:rPr>
        <w:t>цион. Начальной ценой имущества на аукционе является соответственно цена первон</w:t>
      </w:r>
      <w:r w:rsidRPr="00B160FF">
        <w:rPr>
          <w:rFonts w:eastAsia="Calibri"/>
        </w:rPr>
        <w:t>а</w:t>
      </w:r>
      <w:r w:rsidRPr="00B160FF">
        <w:rPr>
          <w:rFonts w:eastAsia="Calibri"/>
        </w:rPr>
        <w:t>чального предложения или цена предложения, сложившаяся на данном «шаге пониж</w:t>
      </w:r>
      <w:r w:rsidRPr="00B160FF">
        <w:rPr>
          <w:rFonts w:eastAsia="Calibri"/>
        </w:rPr>
        <w:t>е</w:t>
      </w:r>
      <w:r w:rsidRPr="00B160FF">
        <w:rPr>
          <w:rFonts w:eastAsia="Calibri"/>
        </w:rPr>
        <w:t xml:space="preserve">ния». Время приема предложений участников о цене имущества составляет 10 минут. </w:t>
      </w:r>
      <w:r w:rsidRPr="00B160FF">
        <w:rPr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60FF">
        <w:rPr>
          <w:rFonts w:eastAsia="Calibri"/>
        </w:rPr>
        <w:t>Со времени начала проведения процедуры продажи имущества посредством пу</w:t>
      </w:r>
      <w:r w:rsidRPr="00B160FF">
        <w:rPr>
          <w:rFonts w:eastAsia="Calibri"/>
        </w:rPr>
        <w:t>б</w:t>
      </w:r>
      <w:r w:rsidRPr="00B160FF">
        <w:rPr>
          <w:rFonts w:eastAsia="Calibri"/>
        </w:rPr>
        <w:t>личного предложения оператором электронной площадки размещается: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60FF">
        <w:rPr>
          <w:rFonts w:eastAsia="Calibri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</w:t>
      </w:r>
      <w:r w:rsidRPr="00B160FF">
        <w:rPr>
          <w:rFonts w:eastAsia="Calibri"/>
        </w:rPr>
        <w:t>а</w:t>
      </w:r>
      <w:r w:rsidRPr="00B160FF">
        <w:rPr>
          <w:rFonts w:eastAsia="Calibri"/>
        </w:rPr>
        <w:t>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160FF">
        <w:rPr>
          <w:rFonts w:eastAsia="Calibri"/>
        </w:rPr>
        <w:t>неподтверждения</w:t>
      </w:r>
      <w:proofErr w:type="spellEnd"/>
      <w:r w:rsidRPr="00B160FF">
        <w:rPr>
          <w:rFonts w:eastAsia="Calibri"/>
        </w:rPr>
        <w:t>) участник</w:t>
      </w:r>
      <w:r w:rsidRPr="00B160FF">
        <w:rPr>
          <w:rFonts w:eastAsia="Calibri"/>
        </w:rPr>
        <w:t>а</w:t>
      </w:r>
      <w:r w:rsidRPr="00B160FF">
        <w:rPr>
          <w:rFonts w:eastAsia="Calibri"/>
        </w:rPr>
        <w:t>ми предложения о цене имущества;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60FF">
        <w:rPr>
          <w:rFonts w:eastAsia="Calibri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160FF">
        <w:rPr>
          <w:rFonts w:eastAsia="Calibri"/>
          <w:szCs w:val="24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</w:t>
      </w:r>
      <w:r w:rsidRPr="00B160FF">
        <w:rPr>
          <w:rFonts w:eastAsia="Calibri"/>
          <w:szCs w:val="24"/>
        </w:rPr>
        <w:t>к</w:t>
      </w:r>
      <w:r w:rsidRPr="00B160FF">
        <w:rPr>
          <w:rFonts w:eastAsia="Calibri"/>
          <w:szCs w:val="24"/>
        </w:rPr>
        <w:t>тронной площадки, возможность представления ими предложений о цене имущества.</w:t>
      </w:r>
    </w:p>
    <w:p w:rsidR="00B160FF" w:rsidRPr="00B160FF" w:rsidRDefault="00B160FF" w:rsidP="00B160FF">
      <w:pPr>
        <w:widowControl/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B160FF">
        <w:rPr>
          <w:bCs/>
          <w:szCs w:val="24"/>
        </w:rPr>
        <w:t>Ход проведения процедуры продажи имущества посредством публичного пре</w:t>
      </w:r>
      <w:r w:rsidRPr="00B160FF">
        <w:rPr>
          <w:bCs/>
          <w:szCs w:val="24"/>
        </w:rPr>
        <w:t>д</w:t>
      </w:r>
      <w:r w:rsidRPr="00B160FF">
        <w:rPr>
          <w:bCs/>
          <w:szCs w:val="24"/>
        </w:rPr>
        <w:t>ложения фиксируется оператором электронной площадки в электронном журнале, кот</w:t>
      </w:r>
      <w:r w:rsidRPr="00B160FF">
        <w:rPr>
          <w:bCs/>
          <w:szCs w:val="24"/>
        </w:rPr>
        <w:t>о</w:t>
      </w:r>
      <w:r w:rsidRPr="00B160FF">
        <w:rPr>
          <w:bCs/>
          <w:szCs w:val="24"/>
        </w:rPr>
        <w:t>рый направляется продавцу в течение одного часа со времени завершения приема пре</w:t>
      </w:r>
      <w:r w:rsidRPr="00B160FF">
        <w:rPr>
          <w:bCs/>
          <w:szCs w:val="24"/>
        </w:rPr>
        <w:t>д</w:t>
      </w:r>
      <w:r w:rsidRPr="00B160FF">
        <w:rPr>
          <w:bCs/>
          <w:szCs w:val="24"/>
        </w:rPr>
        <w:t xml:space="preserve">ложений о цене имущества для подведения итогов продажи имущества посредством </w:t>
      </w:r>
      <w:r w:rsidRPr="00B160FF">
        <w:rPr>
          <w:bCs/>
          <w:szCs w:val="24"/>
        </w:rPr>
        <w:lastRenderedPageBreak/>
        <w:t>публичного предложения путем оформления протокола об итогах такой продажи. Пр</w:t>
      </w:r>
      <w:r w:rsidRPr="00B160FF">
        <w:rPr>
          <w:bCs/>
          <w:szCs w:val="24"/>
        </w:rPr>
        <w:t>о</w:t>
      </w:r>
      <w:r w:rsidRPr="00B160FF">
        <w:rPr>
          <w:bCs/>
          <w:szCs w:val="24"/>
        </w:rPr>
        <w:t>токол об итогах продажи имущества посредством публичного предложения, содерж</w:t>
      </w:r>
      <w:r w:rsidRPr="00B160FF">
        <w:rPr>
          <w:bCs/>
          <w:szCs w:val="24"/>
        </w:rPr>
        <w:t>а</w:t>
      </w:r>
      <w:r w:rsidRPr="00B160FF">
        <w:rPr>
          <w:bCs/>
          <w:szCs w:val="24"/>
        </w:rPr>
        <w:t>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160FF">
        <w:rPr>
          <w:rFonts w:eastAsia="Calibri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B160FF" w:rsidRPr="00B160FF" w:rsidRDefault="00B160FF" w:rsidP="00B160FF">
      <w:pPr>
        <w:widowControl/>
        <w:autoSpaceDE w:val="0"/>
        <w:autoSpaceDN w:val="0"/>
        <w:adjustRightInd w:val="0"/>
        <w:ind w:firstLine="709"/>
        <w:jc w:val="both"/>
        <w:rPr>
          <w:szCs w:val="24"/>
        </w:rPr>
      </w:pPr>
      <w:r w:rsidRPr="00B160FF">
        <w:rPr>
          <w:b/>
          <w:szCs w:val="24"/>
        </w:rPr>
        <w:t xml:space="preserve">Срок заключения договора купли-продажи имущества: </w:t>
      </w:r>
      <w:r w:rsidRPr="00B160FF">
        <w:rPr>
          <w:szCs w:val="24"/>
        </w:rPr>
        <w:t>договор купли-продажи имущества</w:t>
      </w:r>
      <w:r w:rsidRPr="00B160FF">
        <w:t xml:space="preserve"> (объекта приватизации)</w:t>
      </w:r>
      <w:r w:rsidRPr="00B160FF">
        <w:rPr>
          <w:szCs w:val="24"/>
        </w:rPr>
        <w:t xml:space="preserve"> заключается между </w:t>
      </w:r>
      <w:r w:rsidRPr="00B160FF">
        <w:t>п</w:t>
      </w:r>
      <w:r w:rsidRPr="00B160FF">
        <w:rPr>
          <w:szCs w:val="24"/>
        </w:rPr>
        <w:t>родавцом и победит</w:t>
      </w:r>
      <w:r w:rsidRPr="00B160FF">
        <w:rPr>
          <w:szCs w:val="24"/>
        </w:rPr>
        <w:t>е</w:t>
      </w:r>
      <w:r w:rsidRPr="00B160FF">
        <w:rPr>
          <w:szCs w:val="24"/>
        </w:rPr>
        <w:t xml:space="preserve">лем в течение 5 рабочих дней со дня подведения итогов </w:t>
      </w:r>
      <w:r w:rsidRPr="00B160FF">
        <w:rPr>
          <w:rFonts w:eastAsia="Calibri"/>
          <w:szCs w:val="24"/>
        </w:rPr>
        <w:t xml:space="preserve">продажи </w:t>
      </w:r>
      <w:r w:rsidRPr="00B160FF">
        <w:rPr>
          <w:szCs w:val="24"/>
        </w:rPr>
        <w:t>имущества</w:t>
      </w:r>
      <w:r w:rsidRPr="00B160FF">
        <w:rPr>
          <w:rFonts w:eastAsia="Calibri"/>
        </w:rPr>
        <w:t xml:space="preserve"> </w:t>
      </w:r>
      <w:r w:rsidRPr="00B160FF">
        <w:rPr>
          <w:rFonts w:eastAsia="Calibri"/>
          <w:szCs w:val="24"/>
        </w:rPr>
        <w:t>посре</w:t>
      </w:r>
      <w:r w:rsidRPr="00B160FF">
        <w:rPr>
          <w:rFonts w:eastAsia="Calibri"/>
          <w:szCs w:val="24"/>
        </w:rPr>
        <w:t>д</w:t>
      </w:r>
      <w:r w:rsidRPr="00B160FF">
        <w:rPr>
          <w:rFonts w:eastAsia="Calibri"/>
          <w:szCs w:val="24"/>
        </w:rPr>
        <w:t>ством публичного предложения</w:t>
      </w:r>
      <w:r w:rsidRPr="00B160FF">
        <w:rPr>
          <w:szCs w:val="24"/>
        </w:rPr>
        <w:t>.</w:t>
      </w:r>
      <w:r w:rsidRPr="00B160FF">
        <w:t xml:space="preserve"> </w:t>
      </w:r>
      <w:r w:rsidRPr="00B160FF">
        <w:rPr>
          <w:szCs w:val="24"/>
        </w:rPr>
        <w:t>Договор купли-продажи имущества</w:t>
      </w:r>
      <w:r w:rsidRPr="00B160FF">
        <w:t xml:space="preserve"> (объекта приват</w:t>
      </w:r>
      <w:r w:rsidRPr="00B160FF">
        <w:t>и</w:t>
      </w:r>
      <w:r w:rsidRPr="00B160FF">
        <w:t>зации)</w:t>
      </w:r>
      <w:r w:rsidRPr="00B160FF">
        <w:rPr>
          <w:szCs w:val="24"/>
        </w:rPr>
        <w:t xml:space="preserve"> заключается с победителем в форме электронного документа.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60FF">
        <w:rPr>
          <w:rFonts w:eastAsia="Calibri"/>
        </w:rPr>
        <w:t>При уклонении или отказе победителя от заключения в установленный срок дог</w:t>
      </w:r>
      <w:r w:rsidRPr="00B160FF">
        <w:rPr>
          <w:rFonts w:eastAsia="Calibri"/>
        </w:rPr>
        <w:t>о</w:t>
      </w:r>
      <w:r w:rsidRPr="00B160FF">
        <w:rPr>
          <w:rFonts w:eastAsia="Calibri"/>
        </w:rPr>
        <w:t xml:space="preserve">вора купли-продажи имущества </w:t>
      </w:r>
      <w:r w:rsidRPr="00B160FF">
        <w:t>(объекта приватизации)</w:t>
      </w:r>
      <w:r w:rsidRPr="00B160FF">
        <w:rPr>
          <w:szCs w:val="24"/>
        </w:rPr>
        <w:t xml:space="preserve"> </w:t>
      </w:r>
      <w:r w:rsidRPr="00B160FF">
        <w:rPr>
          <w:rFonts w:eastAsia="Calibri"/>
        </w:rPr>
        <w:t>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:rsidR="00B160FF" w:rsidRDefault="00B160FF" w:rsidP="00B160FF">
      <w:pPr>
        <w:tabs>
          <w:tab w:val="left" w:pos="142"/>
        </w:tabs>
        <w:ind w:firstLine="709"/>
        <w:jc w:val="both"/>
        <w:rPr>
          <w:spacing w:val="-2"/>
          <w:szCs w:val="24"/>
        </w:rPr>
      </w:pPr>
      <w:r w:rsidRPr="00B160FF">
        <w:rPr>
          <w:b/>
          <w:spacing w:val="-2"/>
          <w:szCs w:val="24"/>
        </w:rPr>
        <w:t>Условия и срок платежа, реквизиты счета для оплаты приобретаемого имущ</w:t>
      </w:r>
      <w:r w:rsidRPr="00B160FF">
        <w:rPr>
          <w:b/>
          <w:spacing w:val="-2"/>
          <w:szCs w:val="24"/>
        </w:rPr>
        <w:t>е</w:t>
      </w:r>
      <w:r w:rsidRPr="00B160FF">
        <w:rPr>
          <w:b/>
          <w:spacing w:val="-2"/>
          <w:szCs w:val="24"/>
        </w:rPr>
        <w:t>ства по договору купли-продажи</w:t>
      </w:r>
      <w:r w:rsidRPr="00B160FF">
        <w:rPr>
          <w:spacing w:val="-2"/>
          <w:szCs w:val="24"/>
        </w:rPr>
        <w:t>: оплата приобретаемого имущества производится ед</w:t>
      </w:r>
      <w:r w:rsidRPr="00B160FF">
        <w:rPr>
          <w:spacing w:val="-2"/>
          <w:szCs w:val="24"/>
        </w:rPr>
        <w:t>и</w:t>
      </w:r>
      <w:r w:rsidRPr="00B160FF">
        <w:rPr>
          <w:spacing w:val="-2"/>
          <w:szCs w:val="24"/>
        </w:rPr>
        <w:t>новременно путем перечисления денежных сре</w:t>
      </w:r>
      <w:proofErr w:type="gramStart"/>
      <w:r w:rsidRPr="00B160FF">
        <w:rPr>
          <w:spacing w:val="-2"/>
          <w:szCs w:val="24"/>
        </w:rPr>
        <w:t>дств в в</w:t>
      </w:r>
      <w:proofErr w:type="gramEnd"/>
      <w:r w:rsidRPr="00B160FF">
        <w:rPr>
          <w:spacing w:val="-2"/>
          <w:szCs w:val="24"/>
        </w:rPr>
        <w:t xml:space="preserve">алюте Российской Федерации в безналичном порядке </w:t>
      </w:r>
      <w:r w:rsidRPr="00B160FF">
        <w:rPr>
          <w:b/>
          <w:spacing w:val="-2"/>
        </w:rPr>
        <w:t>не позднее 30 рабочих дней со дня заключения договора купли-продажи</w:t>
      </w:r>
      <w:r w:rsidRPr="00B160FF">
        <w:rPr>
          <w:spacing w:val="-2"/>
        </w:rPr>
        <w:t xml:space="preserve"> на счет органа Федерального казначейства. </w:t>
      </w:r>
      <w:r w:rsidR="006050A7" w:rsidRPr="0027380E">
        <w:rPr>
          <w:b/>
          <w:szCs w:val="24"/>
        </w:rPr>
        <w:t>В платежном документе указыв</w:t>
      </w:r>
      <w:r w:rsidR="006050A7" w:rsidRPr="0027380E">
        <w:rPr>
          <w:b/>
          <w:szCs w:val="24"/>
        </w:rPr>
        <w:t>а</w:t>
      </w:r>
      <w:r w:rsidR="006050A7" w:rsidRPr="0027380E">
        <w:rPr>
          <w:b/>
          <w:szCs w:val="24"/>
        </w:rPr>
        <w:t xml:space="preserve">ется код бюджетной классификации: </w:t>
      </w:r>
      <w:r w:rsidR="006050A7">
        <w:rPr>
          <w:b/>
          <w:szCs w:val="24"/>
        </w:rPr>
        <w:t>905114140401</w:t>
      </w:r>
      <w:r w:rsidR="006050A7" w:rsidRPr="0027380E">
        <w:rPr>
          <w:b/>
          <w:szCs w:val="24"/>
        </w:rPr>
        <w:t xml:space="preserve">40000410; </w:t>
      </w:r>
      <w:r w:rsidR="006050A7" w:rsidRPr="0027380E">
        <w:rPr>
          <w:b/>
        </w:rPr>
        <w:t xml:space="preserve">код </w:t>
      </w:r>
      <w:r w:rsidR="006050A7" w:rsidRPr="0027380E">
        <w:rPr>
          <w:b/>
          <w:color w:val="000000"/>
        </w:rPr>
        <w:t>ОКТМО получ</w:t>
      </w:r>
      <w:r w:rsidR="006050A7" w:rsidRPr="0027380E">
        <w:rPr>
          <w:b/>
          <w:color w:val="000000"/>
        </w:rPr>
        <w:t>а</w:t>
      </w:r>
      <w:r w:rsidR="006050A7" w:rsidRPr="0027380E">
        <w:rPr>
          <w:b/>
          <w:color w:val="000000"/>
        </w:rPr>
        <w:t xml:space="preserve">теля: </w:t>
      </w:r>
      <w:r w:rsidR="006050A7">
        <w:rPr>
          <w:b/>
          <w:color w:val="000000"/>
        </w:rPr>
        <w:t>32514</w:t>
      </w:r>
      <w:r w:rsidR="006050A7" w:rsidRPr="0027380E">
        <w:rPr>
          <w:b/>
          <w:color w:val="000000"/>
        </w:rPr>
        <w:t>000</w:t>
      </w:r>
      <w:r w:rsidR="006050A7" w:rsidRPr="0027380E">
        <w:rPr>
          <w:b/>
        </w:rPr>
        <w:t xml:space="preserve">; ОКПО: </w:t>
      </w:r>
      <w:r w:rsidR="006050A7">
        <w:rPr>
          <w:b/>
        </w:rPr>
        <w:t>48874949</w:t>
      </w:r>
      <w:r w:rsidR="006050A7" w:rsidRPr="0027380E">
        <w:rPr>
          <w:b/>
        </w:rPr>
        <w:t>; получатель платежа: УФК по Кемеровской обл</w:t>
      </w:r>
      <w:r w:rsidR="006050A7" w:rsidRPr="0027380E">
        <w:rPr>
          <w:b/>
        </w:rPr>
        <w:t>а</w:t>
      </w:r>
      <w:r w:rsidR="006050A7" w:rsidRPr="0027380E">
        <w:rPr>
          <w:b/>
        </w:rPr>
        <w:t>сти – Кузбассу (</w:t>
      </w:r>
      <w:r w:rsidR="006050A7">
        <w:rPr>
          <w:b/>
        </w:rPr>
        <w:t>муниципальное казенное учреждение «К</w:t>
      </w:r>
      <w:r w:rsidR="006050A7" w:rsidRPr="0027380E">
        <w:rPr>
          <w:b/>
        </w:rPr>
        <w:t>омитет по управлению м</w:t>
      </w:r>
      <w:r w:rsidR="006050A7" w:rsidRPr="0027380E">
        <w:rPr>
          <w:b/>
        </w:rPr>
        <w:t>у</w:t>
      </w:r>
      <w:r w:rsidR="006050A7" w:rsidRPr="0027380E">
        <w:rPr>
          <w:b/>
        </w:rPr>
        <w:t xml:space="preserve">ниципальным имуществом </w:t>
      </w:r>
      <w:proofErr w:type="gramStart"/>
      <w:r w:rsidR="006050A7" w:rsidRPr="0027380E">
        <w:rPr>
          <w:b/>
        </w:rPr>
        <w:t>Ленинск-Кузнецкого</w:t>
      </w:r>
      <w:proofErr w:type="gramEnd"/>
      <w:r w:rsidR="006050A7" w:rsidRPr="0027380E">
        <w:rPr>
          <w:b/>
        </w:rPr>
        <w:t xml:space="preserve"> </w:t>
      </w:r>
      <w:r w:rsidR="006050A7">
        <w:rPr>
          <w:b/>
        </w:rPr>
        <w:t>муниципального</w:t>
      </w:r>
      <w:r w:rsidR="006050A7" w:rsidRPr="0027380E">
        <w:rPr>
          <w:b/>
        </w:rPr>
        <w:t xml:space="preserve"> округа л/с 04393</w:t>
      </w:r>
      <w:r w:rsidR="006050A7">
        <w:rPr>
          <w:b/>
        </w:rPr>
        <w:t>214170</w:t>
      </w:r>
      <w:r w:rsidR="006050A7" w:rsidRPr="0027380E">
        <w:rPr>
          <w:b/>
        </w:rPr>
        <w:t xml:space="preserve">); номер казначейского счета: 03100643000000013900; ЕКС: 40102810745370000032; банк получателя: ОТДЕЛЕНИЕ КЕМЕРОВО БАНКА РОССИИ//УФК по Кемеровской области – Кузбассу </w:t>
      </w:r>
      <w:proofErr w:type="spellStart"/>
      <w:r w:rsidR="006050A7" w:rsidRPr="0027380E">
        <w:rPr>
          <w:b/>
        </w:rPr>
        <w:t>г</w:t>
      </w:r>
      <w:proofErr w:type="gramStart"/>
      <w:r w:rsidR="006050A7" w:rsidRPr="0027380E">
        <w:rPr>
          <w:b/>
        </w:rPr>
        <w:t>.К</w:t>
      </w:r>
      <w:proofErr w:type="gramEnd"/>
      <w:r w:rsidR="006050A7" w:rsidRPr="0027380E">
        <w:rPr>
          <w:b/>
        </w:rPr>
        <w:t>емерово</w:t>
      </w:r>
      <w:proofErr w:type="spellEnd"/>
      <w:r w:rsidR="006050A7" w:rsidRPr="0027380E">
        <w:rPr>
          <w:b/>
        </w:rPr>
        <w:t>; БИК банка: 013207212; ИНН получателя: 4212</w:t>
      </w:r>
      <w:r w:rsidR="006050A7">
        <w:rPr>
          <w:b/>
        </w:rPr>
        <w:t>046879</w:t>
      </w:r>
      <w:r w:rsidR="006050A7" w:rsidRPr="0027380E">
        <w:rPr>
          <w:b/>
        </w:rPr>
        <w:t>; КПП получателя: 421201001</w:t>
      </w:r>
      <w:r w:rsidR="006050A7" w:rsidRPr="0027380E">
        <w:rPr>
          <w:b/>
          <w:szCs w:val="24"/>
        </w:rPr>
        <w:t>.</w:t>
      </w:r>
      <w:r w:rsidR="006050A7">
        <w:rPr>
          <w:b/>
        </w:rPr>
        <w:t xml:space="preserve"> </w:t>
      </w:r>
      <w:r w:rsidRPr="00B160FF">
        <w:rPr>
          <w:spacing w:val="-2"/>
          <w:szCs w:val="24"/>
        </w:rPr>
        <w:t>Внесенный победителем задаток засчитывается в счет оплаты приобретаемого имущества. 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 Факт оплаты покупателем приобретаемого имущества подтверждается выпиской со счета, ук</w:t>
      </w:r>
      <w:r w:rsidRPr="00B160FF">
        <w:rPr>
          <w:spacing w:val="-2"/>
          <w:szCs w:val="24"/>
        </w:rPr>
        <w:t>а</w:t>
      </w:r>
      <w:r w:rsidRPr="00B160FF">
        <w:rPr>
          <w:spacing w:val="-2"/>
          <w:szCs w:val="24"/>
        </w:rPr>
        <w:t>занного в настоящем информационном сообщении, подтверждающей поступление дене</w:t>
      </w:r>
      <w:r w:rsidRPr="00B160FF">
        <w:rPr>
          <w:spacing w:val="-2"/>
          <w:szCs w:val="24"/>
        </w:rPr>
        <w:t>ж</w:t>
      </w:r>
      <w:r w:rsidRPr="00B160FF">
        <w:rPr>
          <w:spacing w:val="-2"/>
          <w:szCs w:val="24"/>
        </w:rPr>
        <w:t>ных сре</w:t>
      </w:r>
      <w:proofErr w:type="gramStart"/>
      <w:r w:rsidRPr="00B160FF">
        <w:rPr>
          <w:spacing w:val="-2"/>
          <w:szCs w:val="24"/>
        </w:rPr>
        <w:t>дств в р</w:t>
      </w:r>
      <w:proofErr w:type="gramEnd"/>
      <w:r w:rsidRPr="00B160FF">
        <w:rPr>
          <w:spacing w:val="-2"/>
          <w:szCs w:val="24"/>
        </w:rPr>
        <w:t>азмере и сроки, предусмотренные договором купли-продажи имущества.</w:t>
      </w:r>
    </w:p>
    <w:p w:rsidR="00B160FF" w:rsidRPr="00B160FF" w:rsidRDefault="00B160FF" w:rsidP="00B160FF">
      <w:pPr>
        <w:tabs>
          <w:tab w:val="left" w:pos="142"/>
        </w:tabs>
        <w:ind w:firstLine="709"/>
        <w:jc w:val="both"/>
        <w:rPr>
          <w:szCs w:val="24"/>
        </w:rPr>
      </w:pPr>
      <w:proofErr w:type="gramStart"/>
      <w:r w:rsidRPr="00B160FF">
        <w:rPr>
          <w:b/>
          <w:szCs w:val="24"/>
        </w:rPr>
        <w:t>Порядок ознакомления покупателей с иной информацией, у</w:t>
      </w:r>
      <w:r w:rsidRPr="00B160FF">
        <w:rPr>
          <w:b/>
        </w:rPr>
        <w:t>словиями дог</w:t>
      </w:r>
      <w:r w:rsidRPr="00B160FF">
        <w:rPr>
          <w:b/>
        </w:rPr>
        <w:t>о</w:t>
      </w:r>
      <w:r w:rsidRPr="00B160FF">
        <w:rPr>
          <w:b/>
        </w:rPr>
        <w:t>вора купли-продажи</w:t>
      </w:r>
      <w:r w:rsidRPr="00B160FF">
        <w:rPr>
          <w:b/>
          <w:szCs w:val="24"/>
        </w:rPr>
        <w:t xml:space="preserve"> имущества:</w:t>
      </w:r>
      <w:r w:rsidRPr="00B160FF">
        <w:rPr>
          <w:b/>
        </w:rPr>
        <w:t xml:space="preserve"> </w:t>
      </w:r>
      <w:r w:rsidRPr="00B160FF">
        <w:rPr>
          <w:color w:val="000000"/>
        </w:rPr>
        <w:t>с иной информацией, в том числе с проектом догов</w:t>
      </w:r>
      <w:r w:rsidRPr="00B160FF">
        <w:rPr>
          <w:color w:val="000000"/>
        </w:rPr>
        <w:t>о</w:t>
      </w:r>
      <w:r w:rsidRPr="00B160FF">
        <w:rPr>
          <w:color w:val="000000"/>
        </w:rPr>
        <w:t xml:space="preserve">ра отчуждения объекта приватизации </w:t>
      </w:r>
      <w:r w:rsidRPr="00B160FF">
        <w:rPr>
          <w:szCs w:val="24"/>
        </w:rPr>
        <w:t xml:space="preserve">(приложение </w:t>
      </w:r>
      <w:r w:rsidRPr="00B160FF">
        <w:t>2</w:t>
      </w:r>
      <w:r w:rsidRPr="00B160FF">
        <w:rPr>
          <w:szCs w:val="24"/>
        </w:rPr>
        <w:t xml:space="preserve"> к настоящему информационному сообщению)</w:t>
      </w:r>
      <w:r w:rsidRPr="00B160FF">
        <w:rPr>
          <w:color w:val="000000"/>
        </w:rPr>
        <w:t xml:space="preserve"> производится в комитете по управлению муниципальным имуществом Л</w:t>
      </w:r>
      <w:r w:rsidRPr="00B160FF">
        <w:rPr>
          <w:color w:val="000000"/>
        </w:rPr>
        <w:t>е</w:t>
      </w:r>
      <w:r w:rsidRPr="00B160FF">
        <w:rPr>
          <w:color w:val="000000"/>
        </w:rPr>
        <w:t xml:space="preserve">нинск-Кузнецкого городского округа </w:t>
      </w:r>
      <w:r w:rsidRPr="00B160FF">
        <w:t>либо на официальном сайте Российской Федер</w:t>
      </w:r>
      <w:r w:rsidRPr="00B160FF">
        <w:t>а</w:t>
      </w:r>
      <w:r w:rsidRPr="00B160FF">
        <w:t>ции информационно-телекоммуникационной сети «Интернет» для размещения инфо</w:t>
      </w:r>
      <w:r w:rsidRPr="00B160FF">
        <w:t>р</w:t>
      </w:r>
      <w:r w:rsidRPr="00B160FF">
        <w:t>мации о проведении торгов, определенном Правительством Российской Федерации (</w:t>
      </w:r>
      <w:hyperlink r:id="rId13" w:history="1">
        <w:hyperlink r:id="rId14" w:history="1">
          <w:r w:rsidRPr="00B160FF">
            <w:rPr>
              <w:rFonts w:eastAsia="Arial Unicode MS"/>
              <w:szCs w:val="24"/>
              <w:u w:val="single"/>
              <w:lang w:val="en-US"/>
            </w:rPr>
            <w:t>www</w:t>
          </w:r>
          <w:r w:rsidRPr="00B160FF">
            <w:rPr>
              <w:rFonts w:eastAsia="Arial Unicode MS"/>
              <w:szCs w:val="24"/>
              <w:u w:val="single"/>
            </w:rPr>
            <w:t>.</w:t>
          </w:r>
          <w:r w:rsidRPr="00B160FF">
            <w:rPr>
              <w:rFonts w:eastAsia="Arial Unicode MS"/>
              <w:szCs w:val="24"/>
              <w:u w:val="single"/>
              <w:lang w:val="en-US"/>
            </w:rPr>
            <w:t>torgi</w:t>
          </w:r>
          <w:r w:rsidRPr="00B160FF">
            <w:rPr>
              <w:rFonts w:eastAsia="Arial Unicode MS"/>
              <w:szCs w:val="24"/>
              <w:u w:val="single"/>
            </w:rPr>
            <w:t>.</w:t>
          </w:r>
          <w:r w:rsidRPr="00B160FF">
            <w:rPr>
              <w:rFonts w:eastAsia="Arial Unicode MS"/>
              <w:szCs w:val="24"/>
              <w:u w:val="single"/>
              <w:lang w:val="en-US"/>
            </w:rPr>
            <w:t>gov</w:t>
          </w:r>
          <w:r w:rsidRPr="00B160FF">
            <w:rPr>
              <w:rFonts w:eastAsia="Arial Unicode MS"/>
              <w:szCs w:val="24"/>
              <w:u w:val="single"/>
            </w:rPr>
            <w:t>.</w:t>
          </w:r>
          <w:r w:rsidRPr="00B160FF">
            <w:rPr>
              <w:rFonts w:eastAsia="Arial Unicode MS"/>
              <w:szCs w:val="24"/>
              <w:u w:val="single"/>
              <w:lang w:val="en-US"/>
            </w:rPr>
            <w:t>ru</w:t>
          </w:r>
        </w:hyperlink>
      </w:hyperlink>
      <w:r w:rsidRPr="00B160FF">
        <w:t xml:space="preserve">) </w:t>
      </w:r>
      <w:r w:rsidRPr="00B160FF">
        <w:rPr>
          <w:szCs w:val="24"/>
        </w:rPr>
        <w:t xml:space="preserve">в </w:t>
      </w:r>
      <w:r w:rsidRPr="00B160FF">
        <w:t>течение указанного</w:t>
      </w:r>
      <w:proofErr w:type="gramEnd"/>
      <w:r w:rsidRPr="00B160FF">
        <w:t xml:space="preserve"> в настоящем и</w:t>
      </w:r>
      <w:r w:rsidRPr="00B160FF">
        <w:rPr>
          <w:szCs w:val="24"/>
        </w:rPr>
        <w:t>нформационном сообщении срока подачи заявок (со дня приема заявок).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160FF">
        <w:rPr>
          <w:rFonts w:eastAsia="Calibri"/>
        </w:rPr>
        <w:t>Любое лицо независимо от регистрации на электронной площадке вправе напр</w:t>
      </w:r>
      <w:r w:rsidRPr="00B160FF">
        <w:rPr>
          <w:rFonts w:eastAsia="Calibri"/>
        </w:rPr>
        <w:t>а</w:t>
      </w:r>
      <w:r w:rsidRPr="00B160FF">
        <w:rPr>
          <w:rFonts w:eastAsia="Calibri"/>
        </w:rPr>
        <w:t>вить на электронный адрес оператора электронной площадки, указанный в информац</w:t>
      </w:r>
      <w:r w:rsidRPr="00B160FF">
        <w:rPr>
          <w:rFonts w:eastAsia="Calibri"/>
        </w:rPr>
        <w:t>и</w:t>
      </w:r>
      <w:r w:rsidRPr="00B160FF">
        <w:rPr>
          <w:rFonts w:eastAsia="Calibri"/>
        </w:rPr>
        <w:t>онном сообщении о проведении продажи имущества, запрос о разъяснении размеще</w:t>
      </w:r>
      <w:r w:rsidRPr="00B160FF">
        <w:rPr>
          <w:rFonts w:eastAsia="Calibri"/>
        </w:rPr>
        <w:t>н</w:t>
      </w:r>
      <w:r w:rsidRPr="00B160FF">
        <w:rPr>
          <w:rFonts w:eastAsia="Calibri"/>
        </w:rPr>
        <w:t xml:space="preserve">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не </w:t>
      </w:r>
      <w:r w:rsidRPr="00B160FF">
        <w:rPr>
          <w:rFonts w:eastAsia="Calibri"/>
        </w:rPr>
        <w:lastRenderedPageBreak/>
        <w:t>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</w:t>
      </w:r>
      <w:r w:rsidRPr="00B160FF">
        <w:rPr>
          <w:rFonts w:eastAsia="Calibri"/>
        </w:rPr>
        <w:t>з</w:t>
      </w:r>
      <w:r w:rsidRPr="00B160FF">
        <w:rPr>
          <w:rFonts w:eastAsia="Calibri"/>
        </w:rPr>
        <w:t>мещения в открытом доступе разъяснение с указанием предмета запроса, но без указания лица, от которого поступил запрос.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B160FF">
        <w:rPr>
          <w:b/>
          <w:bCs/>
          <w:szCs w:val="24"/>
        </w:rPr>
        <w:t>Ограничения участия отдельных категорий физических лиц и</w:t>
      </w:r>
      <w:r w:rsidRPr="00B160FF">
        <w:rPr>
          <w:b/>
          <w:bCs/>
        </w:rPr>
        <w:t xml:space="preserve"> юридических лиц в приватизации</w:t>
      </w:r>
      <w:r w:rsidRPr="00B160FF">
        <w:rPr>
          <w:b/>
          <w:bCs/>
          <w:szCs w:val="24"/>
        </w:rPr>
        <w:t xml:space="preserve"> имущества: </w:t>
      </w:r>
      <w:r w:rsidRPr="00B160FF">
        <w:rPr>
          <w:bCs/>
        </w:rPr>
        <w:t>п</w:t>
      </w:r>
      <w:r w:rsidRPr="00B160FF">
        <w:rPr>
          <w:szCs w:val="24"/>
        </w:rPr>
        <w:t>окупателями государственного и муниципального имущества могут быть любые физические и юридические лица, за исключением: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B160FF">
        <w:rPr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B160FF" w:rsidRPr="00B160FF" w:rsidRDefault="00B160FF" w:rsidP="00B160FF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B160FF">
        <w:rPr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25 процентов, кроме случаев, предусмотренных статьей 25 Федерального закона от 21.12.2001 № 178-ФЗ «О приватизации государственного и муниципального имущ</w:t>
      </w:r>
      <w:r w:rsidRPr="00B160FF">
        <w:rPr>
          <w:szCs w:val="24"/>
        </w:rPr>
        <w:t>е</w:t>
      </w:r>
      <w:r w:rsidRPr="00B160FF">
        <w:rPr>
          <w:szCs w:val="24"/>
        </w:rPr>
        <w:t>ства»;</w:t>
      </w:r>
    </w:p>
    <w:p w:rsidR="00B160FF" w:rsidRPr="00B160FF" w:rsidRDefault="00B160FF" w:rsidP="00B160FF">
      <w:pPr>
        <w:tabs>
          <w:tab w:val="left" w:pos="1418"/>
        </w:tabs>
        <w:ind w:firstLine="709"/>
        <w:jc w:val="both"/>
        <w:rPr>
          <w:bCs/>
          <w:szCs w:val="24"/>
        </w:rPr>
      </w:pPr>
      <w:proofErr w:type="gramStart"/>
      <w:r w:rsidRPr="00B160FF">
        <w:rPr>
          <w:rFonts w:eastAsia="Calibri"/>
          <w:szCs w:val="24"/>
        </w:rPr>
        <w:t>юридических лиц, местом регистрации которых является государство или терр</w:t>
      </w:r>
      <w:r w:rsidRPr="00B160FF">
        <w:rPr>
          <w:rFonts w:eastAsia="Calibri"/>
          <w:szCs w:val="24"/>
        </w:rPr>
        <w:t>и</w:t>
      </w:r>
      <w:r w:rsidRPr="00B160FF">
        <w:rPr>
          <w:rFonts w:eastAsia="Calibri"/>
          <w:szCs w:val="24"/>
        </w:rPr>
        <w:t xml:space="preserve">тория, включенные в утверждаемый Министерством финансов Российской Федерации </w:t>
      </w:r>
      <w:hyperlink r:id="rId15" w:history="1">
        <w:r w:rsidRPr="00B160FF">
          <w:rPr>
            <w:rFonts w:eastAsia="Calibri"/>
            <w:szCs w:val="24"/>
          </w:rPr>
          <w:t>перечень</w:t>
        </w:r>
      </w:hyperlink>
      <w:r w:rsidRPr="00B160FF">
        <w:rPr>
          <w:rFonts w:eastAsia="Calibri"/>
          <w:szCs w:val="24"/>
        </w:rPr>
        <w:t xml:space="preserve"> государств и территорий, предоставляющих льготный налоговый режим нал</w:t>
      </w:r>
      <w:r w:rsidRPr="00B160FF">
        <w:rPr>
          <w:rFonts w:eastAsia="Calibri"/>
          <w:szCs w:val="24"/>
        </w:rPr>
        <w:t>о</w:t>
      </w:r>
      <w:r w:rsidRPr="00B160FF">
        <w:rPr>
          <w:rFonts w:eastAsia="Calibri"/>
          <w:szCs w:val="24"/>
        </w:rPr>
        <w:t xml:space="preserve">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160FF">
        <w:rPr>
          <w:rFonts w:eastAsia="Calibri"/>
          <w:szCs w:val="24"/>
        </w:rPr>
        <w:t>бенефициа</w:t>
      </w:r>
      <w:r w:rsidRPr="00B160FF">
        <w:rPr>
          <w:rFonts w:eastAsia="Calibri"/>
          <w:szCs w:val="24"/>
        </w:rPr>
        <w:t>р</w:t>
      </w:r>
      <w:r w:rsidRPr="00B160FF">
        <w:rPr>
          <w:rFonts w:eastAsia="Calibri"/>
          <w:szCs w:val="24"/>
        </w:rPr>
        <w:t>ных</w:t>
      </w:r>
      <w:proofErr w:type="spellEnd"/>
      <w:r w:rsidRPr="00B160FF">
        <w:rPr>
          <w:rFonts w:eastAsia="Calibri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B160FF">
        <w:rPr>
          <w:rFonts w:eastAsia="Calibri"/>
          <w:szCs w:val="24"/>
        </w:rPr>
        <w:t xml:space="preserve"> Федерации</w:t>
      </w:r>
      <w:r w:rsidRPr="00B160FF">
        <w:rPr>
          <w:rFonts w:eastAsia="Calibri"/>
        </w:rPr>
        <w:t>.</w:t>
      </w:r>
    </w:p>
    <w:p w:rsidR="00B160FF" w:rsidRPr="00B160FF" w:rsidRDefault="00B160FF" w:rsidP="00B160FF">
      <w:pPr>
        <w:ind w:firstLine="709"/>
        <w:jc w:val="both"/>
        <w:rPr>
          <w:szCs w:val="24"/>
        </w:rPr>
      </w:pPr>
      <w:r w:rsidRPr="00B160FF">
        <w:rPr>
          <w:rFonts w:eastAsia="Calibri"/>
          <w:b/>
          <w:szCs w:val="24"/>
          <w:lang w:eastAsia="en-US"/>
        </w:rPr>
        <w:t>Сведения обо вс</w:t>
      </w:r>
      <w:r w:rsidRPr="00B160FF">
        <w:rPr>
          <w:rFonts w:eastAsia="Calibri"/>
          <w:b/>
          <w:lang w:eastAsia="en-US"/>
        </w:rPr>
        <w:t>ех предыдущих торгах по продаже</w:t>
      </w:r>
      <w:r w:rsidRPr="00B160FF">
        <w:rPr>
          <w:rFonts w:eastAsia="Calibri"/>
          <w:b/>
          <w:szCs w:val="24"/>
          <w:lang w:eastAsia="en-US"/>
        </w:rPr>
        <w:t xml:space="preserve"> имущества, объявленных в течение года, предшествующего его продаже, и об итогах торгов по продаже так</w:t>
      </w:r>
      <w:r w:rsidRPr="00B160FF">
        <w:rPr>
          <w:rFonts w:eastAsia="Calibri"/>
          <w:b/>
          <w:szCs w:val="24"/>
          <w:lang w:eastAsia="en-US"/>
        </w:rPr>
        <w:t>о</w:t>
      </w:r>
      <w:r w:rsidRPr="00B160FF">
        <w:rPr>
          <w:rFonts w:eastAsia="Calibri"/>
          <w:b/>
          <w:szCs w:val="24"/>
          <w:lang w:eastAsia="en-US"/>
        </w:rPr>
        <w:t>го имущества</w:t>
      </w:r>
      <w:r w:rsidRPr="00B160FF">
        <w:rPr>
          <w:rFonts w:eastAsia="Calibri"/>
          <w:b/>
          <w:lang w:eastAsia="en-US"/>
        </w:rPr>
        <w:t xml:space="preserve"> (лот 1):</w:t>
      </w:r>
    </w:p>
    <w:p w:rsidR="00B160FF" w:rsidRPr="00B160FF" w:rsidRDefault="00B160FF" w:rsidP="00B160FF">
      <w:pPr>
        <w:ind w:firstLine="709"/>
        <w:jc w:val="both"/>
        <w:rPr>
          <w:rFonts w:eastAsia="Calibri"/>
          <w:szCs w:val="24"/>
          <w:lang w:eastAsia="en-US"/>
        </w:rPr>
      </w:pPr>
      <w:r w:rsidRPr="00B160FF">
        <w:rPr>
          <w:rFonts w:eastAsia="Calibri"/>
          <w:b/>
          <w:szCs w:val="24"/>
          <w:lang w:eastAsia="en-US"/>
        </w:rPr>
        <w:t xml:space="preserve">лот 1 – </w:t>
      </w:r>
      <w:r w:rsidRPr="00B160FF">
        <w:rPr>
          <w:rFonts w:eastAsia="Calibri"/>
          <w:szCs w:val="24"/>
          <w:lang w:eastAsia="en-US"/>
        </w:rPr>
        <w:t xml:space="preserve">аукционы признаны несостоявшимися </w:t>
      </w:r>
      <w:r w:rsidR="00876E03">
        <w:rPr>
          <w:rFonts w:eastAsia="Calibri"/>
          <w:szCs w:val="24"/>
          <w:lang w:eastAsia="en-US"/>
        </w:rPr>
        <w:t xml:space="preserve">02.12.2024, 28.03.2025. </w:t>
      </w:r>
    </w:p>
    <w:p w:rsidR="00B160FF" w:rsidRPr="00B160FF" w:rsidRDefault="00B160FF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6008F2" w:rsidRDefault="006008F2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6008F2" w:rsidRDefault="006008F2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6008F2" w:rsidRDefault="006008F2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B160FF" w:rsidRPr="00B160FF" w:rsidRDefault="00B160FF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  <w:r w:rsidRPr="00B160FF">
        <w:rPr>
          <w:b/>
          <w:szCs w:val="24"/>
        </w:rPr>
        <w:lastRenderedPageBreak/>
        <w:t>Приложение 1</w:t>
      </w:r>
    </w:p>
    <w:p w:rsidR="00B160FF" w:rsidRPr="00B160FF" w:rsidRDefault="00B160FF" w:rsidP="00B160FF">
      <w:pPr>
        <w:jc w:val="right"/>
        <w:rPr>
          <w:b/>
        </w:rPr>
      </w:pPr>
    </w:p>
    <w:p w:rsidR="00B160FF" w:rsidRPr="00B160FF" w:rsidRDefault="00B160FF" w:rsidP="00B160FF">
      <w:pPr>
        <w:spacing w:line="192" w:lineRule="auto"/>
        <w:jc w:val="center"/>
        <w:rPr>
          <w:b/>
          <w:sz w:val="20"/>
        </w:rPr>
      </w:pPr>
      <w:r w:rsidRPr="00B160FF">
        <w:rPr>
          <w:b/>
          <w:sz w:val="20"/>
        </w:rPr>
        <w:t>ЗАЯВКА НА УЧАСТИЕ В ПРОДАЖЕ ПОСРЕДСТВОМ ПУБЛИЧНОГО ПРЕДЛОЖЕНИЯ</w:t>
      </w:r>
    </w:p>
    <w:p w:rsidR="00B160FF" w:rsidRPr="00B160FF" w:rsidRDefault="00B160FF" w:rsidP="00B160FF">
      <w:pPr>
        <w:spacing w:line="192" w:lineRule="auto"/>
        <w:jc w:val="center"/>
        <w:rPr>
          <w:b/>
          <w:sz w:val="20"/>
        </w:rPr>
      </w:pPr>
      <w:r w:rsidRPr="00B160FF">
        <w:rPr>
          <w:b/>
          <w:sz w:val="20"/>
        </w:rPr>
        <w:t>В ЭЛЕКТРОННОЙ ФОРМЕ</w:t>
      </w:r>
    </w:p>
    <w:p w:rsidR="00B160FF" w:rsidRPr="00B160FF" w:rsidRDefault="00B160FF" w:rsidP="00B160FF">
      <w:pPr>
        <w:spacing w:line="192" w:lineRule="auto"/>
        <w:jc w:val="center"/>
        <w:rPr>
          <w:b/>
          <w:sz w:val="20"/>
        </w:rPr>
      </w:pPr>
      <w:r w:rsidRPr="00B160FF">
        <w:rPr>
          <w:b/>
          <w:sz w:val="20"/>
        </w:rPr>
        <w:t xml:space="preserve">по продаже муниципального имущества </w:t>
      </w:r>
      <w:proofErr w:type="gramStart"/>
      <w:r w:rsidRPr="00B160FF">
        <w:rPr>
          <w:b/>
          <w:sz w:val="20"/>
        </w:rPr>
        <w:t>Ленинск-Кузнецкого</w:t>
      </w:r>
      <w:proofErr w:type="gramEnd"/>
      <w:r w:rsidRPr="00B160FF">
        <w:rPr>
          <w:b/>
          <w:sz w:val="20"/>
        </w:rPr>
        <w:t xml:space="preserve"> </w:t>
      </w:r>
      <w:r w:rsidR="00D05140">
        <w:rPr>
          <w:b/>
          <w:sz w:val="20"/>
        </w:rPr>
        <w:t>муниципального</w:t>
      </w:r>
      <w:r w:rsidRPr="00B160FF">
        <w:rPr>
          <w:b/>
          <w:sz w:val="20"/>
        </w:rPr>
        <w:t xml:space="preserve"> округа</w:t>
      </w:r>
    </w:p>
    <w:p w:rsidR="00B160FF" w:rsidRPr="00B160FF" w:rsidRDefault="00B160FF" w:rsidP="00B160FF">
      <w:pPr>
        <w:spacing w:line="192" w:lineRule="auto"/>
        <w:ind w:left="6480"/>
        <w:rPr>
          <w:b/>
          <w:sz w:val="22"/>
          <w:szCs w:val="22"/>
        </w:rPr>
      </w:pPr>
    </w:p>
    <w:p w:rsidR="00B160FF" w:rsidRPr="00B160FF" w:rsidRDefault="00B160FF" w:rsidP="00B160FF">
      <w:pPr>
        <w:spacing w:line="192" w:lineRule="auto"/>
        <w:rPr>
          <w:sz w:val="18"/>
          <w:szCs w:val="18"/>
        </w:rPr>
      </w:pPr>
    </w:p>
    <w:p w:rsidR="00B160FF" w:rsidRPr="00B160FF" w:rsidRDefault="00B160FF" w:rsidP="00B160FF">
      <w:pPr>
        <w:spacing w:line="204" w:lineRule="auto"/>
        <w:rPr>
          <w:b/>
          <w:bCs/>
          <w:sz w:val="18"/>
          <w:szCs w:val="18"/>
        </w:rPr>
      </w:pPr>
      <w:r w:rsidRPr="00B160FF">
        <w:rPr>
          <w:b/>
          <w:sz w:val="22"/>
          <w:szCs w:val="22"/>
        </w:rPr>
        <w:t>Претендент</w:t>
      </w:r>
      <w:r w:rsidRPr="00B160FF">
        <w:rPr>
          <w:sz w:val="16"/>
          <w:szCs w:val="16"/>
        </w:rPr>
        <w:t>__________________________________________________________________________________________________</w:t>
      </w:r>
    </w:p>
    <w:p w:rsidR="00B160FF" w:rsidRPr="00B160FF" w:rsidRDefault="00B160FF" w:rsidP="00B160FF">
      <w:pPr>
        <w:spacing w:line="204" w:lineRule="auto"/>
        <w:jc w:val="center"/>
        <w:rPr>
          <w:sz w:val="18"/>
          <w:szCs w:val="18"/>
        </w:rPr>
      </w:pPr>
      <w:r w:rsidRPr="00B160FF">
        <w:rPr>
          <w:sz w:val="18"/>
          <w:szCs w:val="18"/>
        </w:rPr>
        <w:t xml:space="preserve"> (</w:t>
      </w:r>
      <w:r w:rsidRPr="00B160FF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160FF">
        <w:rPr>
          <w:sz w:val="18"/>
          <w:szCs w:val="18"/>
        </w:rPr>
        <w:t>)</w:t>
      </w:r>
    </w:p>
    <w:p w:rsidR="00B160FF" w:rsidRPr="00B160FF" w:rsidRDefault="00B160FF" w:rsidP="00B160FF">
      <w:pPr>
        <w:spacing w:line="204" w:lineRule="auto"/>
        <w:jc w:val="center"/>
        <w:rPr>
          <w:sz w:val="18"/>
          <w:szCs w:val="18"/>
        </w:rPr>
      </w:pPr>
    </w:p>
    <w:p w:rsidR="00B160FF" w:rsidRPr="00B160FF" w:rsidRDefault="00B160FF" w:rsidP="00B160FF">
      <w:pPr>
        <w:spacing w:line="204" w:lineRule="auto"/>
        <w:rPr>
          <w:sz w:val="22"/>
          <w:szCs w:val="22"/>
        </w:rPr>
      </w:pPr>
      <w:r w:rsidRPr="00B160FF">
        <w:rPr>
          <w:b/>
          <w:sz w:val="22"/>
          <w:szCs w:val="22"/>
        </w:rPr>
        <w:t>в лице</w:t>
      </w:r>
      <w:r w:rsidRPr="00B160FF">
        <w:rPr>
          <w:sz w:val="22"/>
          <w:szCs w:val="22"/>
        </w:rPr>
        <w:t>_____________________________________________________________________________</w:t>
      </w:r>
    </w:p>
    <w:p w:rsidR="00B160FF" w:rsidRPr="00B160FF" w:rsidRDefault="00B160FF" w:rsidP="00B160FF">
      <w:pPr>
        <w:spacing w:line="204" w:lineRule="auto"/>
        <w:rPr>
          <w:b/>
          <w:sz w:val="22"/>
          <w:szCs w:val="22"/>
        </w:rPr>
      </w:pPr>
      <w:r w:rsidRPr="00B160FF">
        <w:rPr>
          <w:sz w:val="22"/>
          <w:szCs w:val="22"/>
        </w:rPr>
        <w:t xml:space="preserve">                                                                                      </w:t>
      </w:r>
      <w:r w:rsidRPr="00B160FF">
        <w:rPr>
          <w:sz w:val="18"/>
          <w:szCs w:val="18"/>
        </w:rPr>
        <w:t>(ФИО)</w:t>
      </w:r>
    </w:p>
    <w:p w:rsidR="00B160FF" w:rsidRPr="00B160FF" w:rsidRDefault="00B160FF" w:rsidP="00B160FF">
      <w:pPr>
        <w:spacing w:line="204" w:lineRule="auto"/>
        <w:rPr>
          <w:b/>
          <w:bCs/>
          <w:sz w:val="22"/>
          <w:szCs w:val="22"/>
        </w:rPr>
      </w:pPr>
    </w:p>
    <w:p w:rsidR="00B160FF" w:rsidRPr="00B160FF" w:rsidRDefault="00B160FF" w:rsidP="00B160FF">
      <w:pPr>
        <w:spacing w:line="204" w:lineRule="auto"/>
        <w:rPr>
          <w:b/>
          <w:bCs/>
          <w:sz w:val="20"/>
        </w:rPr>
      </w:pPr>
      <w:proofErr w:type="gramStart"/>
      <w:r w:rsidRPr="00B160FF">
        <w:rPr>
          <w:b/>
          <w:bCs/>
          <w:sz w:val="22"/>
          <w:szCs w:val="22"/>
        </w:rPr>
        <w:t>действующий</w:t>
      </w:r>
      <w:proofErr w:type="gramEnd"/>
      <w:r w:rsidRPr="00B160FF">
        <w:rPr>
          <w:b/>
          <w:bCs/>
          <w:sz w:val="22"/>
          <w:szCs w:val="22"/>
        </w:rPr>
        <w:t xml:space="preserve"> на основании</w:t>
      </w:r>
      <w:r w:rsidRPr="00B160FF">
        <w:rPr>
          <w:b/>
          <w:bCs/>
          <w:sz w:val="22"/>
          <w:szCs w:val="22"/>
          <w:vertAlign w:val="superscript"/>
        </w:rPr>
        <w:footnoteReference w:id="1"/>
      </w:r>
      <w:r w:rsidRPr="00B160FF">
        <w:rPr>
          <w:sz w:val="16"/>
          <w:szCs w:val="16"/>
        </w:rPr>
        <w:t>_____________________________________________________________________________</w:t>
      </w:r>
    </w:p>
    <w:p w:rsidR="00B160FF" w:rsidRPr="00B160FF" w:rsidRDefault="00B160FF" w:rsidP="00B160FF">
      <w:pPr>
        <w:rPr>
          <w:b/>
          <w:sz w:val="18"/>
          <w:szCs w:val="18"/>
        </w:rPr>
      </w:pPr>
      <w:r w:rsidRPr="00B160FF">
        <w:rPr>
          <w:sz w:val="18"/>
          <w:szCs w:val="18"/>
        </w:rPr>
        <w:t xml:space="preserve">                                                                                                     (Устав, Положение и т.д.)</w:t>
      </w:r>
    </w:p>
    <w:tbl>
      <w:tblPr>
        <w:tblW w:w="982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9823"/>
      </w:tblGrid>
      <w:tr w:rsidR="00B160FF" w:rsidRPr="00B160FF" w:rsidTr="00B160FF">
        <w:trPr>
          <w:trHeight w:val="1124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rPr>
                <w:sz w:val="20"/>
              </w:rPr>
            </w:pPr>
            <w:r w:rsidRPr="00B160FF">
              <w:rPr>
                <w:b/>
              </w:rPr>
              <w:t>(</w:t>
            </w:r>
            <w:r w:rsidRPr="00B160FF">
              <w:rPr>
                <w:b/>
                <w:sz w:val="20"/>
              </w:rPr>
              <w:t>заполняется физическим лицом, индивидуальным предпринимателем)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Паспортные данные: серия……………………№ …………………………., дата выдачи «…....» ………………...</w:t>
            </w:r>
            <w:proofErr w:type="gramStart"/>
            <w:r w:rsidRPr="00B160FF">
              <w:rPr>
                <w:sz w:val="20"/>
              </w:rPr>
              <w:t>г</w:t>
            </w:r>
            <w:proofErr w:type="gramEnd"/>
            <w:r w:rsidRPr="00B160FF">
              <w:rPr>
                <w:sz w:val="20"/>
              </w:rPr>
              <w:t>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 xml:space="preserve">кем </w:t>
            </w:r>
            <w:proofErr w:type="gramStart"/>
            <w:r w:rsidRPr="00B160FF">
              <w:rPr>
                <w:sz w:val="20"/>
              </w:rPr>
              <w:t>выдан</w:t>
            </w:r>
            <w:proofErr w:type="gramEnd"/>
            <w:r w:rsidRPr="00B160FF">
              <w:rPr>
                <w:sz w:val="20"/>
              </w:rPr>
              <w:t>………………………………………………………………………………………………………………….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Адрес регистрации по месту жительства ……………………………………………………………………………...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Адрес регистрации по месту пребывания……………………………………………………………………………...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Контактный телефон ……………………………………………………………………………………………………..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Дата регистрации в качестве индивидуального предпринимателя: «…....» ……</w:t>
            </w:r>
            <w:proofErr w:type="gramStart"/>
            <w:r w:rsidRPr="00B160FF">
              <w:rPr>
                <w:sz w:val="20"/>
              </w:rPr>
              <w:t>г</w:t>
            </w:r>
            <w:proofErr w:type="gramEnd"/>
            <w:r w:rsidRPr="00B160FF">
              <w:rPr>
                <w:sz w:val="20"/>
              </w:rPr>
              <w:t>. ………………………………….</w:t>
            </w:r>
          </w:p>
          <w:p w:rsidR="00B160FF" w:rsidRPr="00B160FF" w:rsidRDefault="00B160FF" w:rsidP="00B160FF">
            <w:pPr>
              <w:spacing w:line="192" w:lineRule="auto"/>
              <w:rPr>
                <w:b/>
                <w:sz w:val="20"/>
              </w:rPr>
            </w:pPr>
            <w:r w:rsidRPr="00B160FF">
              <w:rPr>
                <w:sz w:val="20"/>
              </w:rPr>
              <w:t>ОГРН индивидуального предпринимателя №…………………………………………………………………………</w:t>
            </w:r>
          </w:p>
        </w:tc>
      </w:tr>
      <w:tr w:rsidR="00B160FF" w:rsidRPr="00B160FF" w:rsidTr="00B160FF">
        <w:trPr>
          <w:trHeight w:val="1024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b/>
                <w:sz w:val="20"/>
              </w:rPr>
              <w:t>(заполняется юридическим лицом)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Адрес местонахождения………………………………………………………………………………………...............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Почтовый адрес…………………………………………………………………………………………………………….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Контактный телефон….…..……………………………………………………………………………………………..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ИНН №</w:t>
            </w:r>
          </w:p>
          <w:p w:rsidR="00B160FF" w:rsidRPr="00B160FF" w:rsidRDefault="00B160FF" w:rsidP="00B160FF">
            <w:pPr>
              <w:spacing w:line="192" w:lineRule="auto"/>
              <w:rPr>
                <w:b/>
                <w:sz w:val="20"/>
              </w:rPr>
            </w:pPr>
            <w:r w:rsidRPr="00B160FF">
              <w:rPr>
                <w:sz w:val="20"/>
              </w:rPr>
              <w:t>ОГРН №___________________</w:t>
            </w:r>
          </w:p>
        </w:tc>
      </w:tr>
      <w:tr w:rsidR="00B160FF" w:rsidRPr="00B160FF" w:rsidTr="00B160FF">
        <w:trPr>
          <w:trHeight w:val="1179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spacing w:line="192" w:lineRule="auto"/>
              <w:rPr>
                <w:b/>
                <w:sz w:val="14"/>
                <w:szCs w:val="14"/>
              </w:rPr>
            </w:pPr>
            <w:r w:rsidRPr="00B160FF">
              <w:rPr>
                <w:b/>
                <w:sz w:val="22"/>
                <w:szCs w:val="22"/>
              </w:rPr>
              <w:t>Представитель Претендента</w:t>
            </w:r>
            <w:r w:rsidRPr="00B160FF">
              <w:rPr>
                <w:b/>
                <w:sz w:val="20"/>
                <w:vertAlign w:val="superscript"/>
              </w:rPr>
              <w:footnoteReference w:id="2"/>
            </w:r>
            <w:r w:rsidRPr="00B160FF">
              <w:rPr>
                <w:sz w:val="20"/>
              </w:rPr>
              <w:t>………………………………………………………………………………………</w:t>
            </w:r>
          </w:p>
          <w:p w:rsidR="00B160FF" w:rsidRPr="00B160FF" w:rsidRDefault="00B160FF" w:rsidP="00B160FF">
            <w:pPr>
              <w:spacing w:line="192" w:lineRule="auto"/>
              <w:jc w:val="center"/>
              <w:rPr>
                <w:sz w:val="20"/>
              </w:rPr>
            </w:pPr>
            <w:r w:rsidRPr="00B160FF">
              <w:rPr>
                <w:b/>
                <w:sz w:val="14"/>
                <w:szCs w:val="14"/>
              </w:rPr>
              <w:t>(Ф.И.О.)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Действует на основании доверенности от «…..»…………20..….г., № ……………………………………………….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Паспортные данные представителя: серия …………....……№ ………………., дата выдачи «…....» ……… .…....</w:t>
            </w:r>
            <w:proofErr w:type="gramStart"/>
            <w:r w:rsidRPr="00B160FF">
              <w:rPr>
                <w:sz w:val="20"/>
              </w:rPr>
              <w:t>г</w:t>
            </w:r>
            <w:proofErr w:type="gramEnd"/>
            <w:r w:rsidRPr="00B160FF">
              <w:rPr>
                <w:sz w:val="20"/>
              </w:rPr>
              <w:t>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кем выдан</w:t>
            </w:r>
            <w:proofErr w:type="gramStart"/>
            <w:r w:rsidRPr="00B160FF">
              <w:rPr>
                <w:sz w:val="20"/>
              </w:rPr>
              <w:t xml:space="preserve"> .</w:t>
            </w:r>
            <w:proofErr w:type="gramEnd"/>
            <w:r w:rsidRPr="00B160FF">
              <w:rPr>
                <w:sz w:val="20"/>
              </w:rPr>
              <w:t>.…………………………………………….……………………………..……………………………………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Адрес регистрации по месту жительства ……………………………………………………………………………...</w:t>
            </w:r>
          </w:p>
          <w:p w:rsidR="00B160FF" w:rsidRPr="00B160FF" w:rsidRDefault="00B160FF" w:rsidP="00B160FF">
            <w:pPr>
              <w:spacing w:line="192" w:lineRule="auto"/>
              <w:rPr>
                <w:sz w:val="20"/>
              </w:rPr>
            </w:pPr>
            <w:r w:rsidRPr="00B160FF">
              <w:rPr>
                <w:sz w:val="20"/>
              </w:rPr>
              <w:t>Адрес регистрации по месту пребывания……………………………………………………………………………...</w:t>
            </w:r>
          </w:p>
          <w:p w:rsidR="00B160FF" w:rsidRPr="00B160FF" w:rsidRDefault="00B160FF" w:rsidP="00B160FF">
            <w:pPr>
              <w:spacing w:line="192" w:lineRule="auto"/>
            </w:pPr>
            <w:r w:rsidRPr="00B160FF">
              <w:rPr>
                <w:sz w:val="20"/>
              </w:rPr>
              <w:t>Контактный телефон ……..……………………………………………………………………………………………….</w:t>
            </w:r>
          </w:p>
        </w:tc>
      </w:tr>
    </w:tbl>
    <w:p w:rsidR="00B160FF" w:rsidRPr="00B160FF" w:rsidRDefault="00B160FF" w:rsidP="00B160FF">
      <w:pPr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 w:rsidRPr="00B160FF">
        <w:rPr>
          <w:b/>
          <w:sz w:val="22"/>
          <w:szCs w:val="22"/>
        </w:rPr>
        <w:t>принял решение об участии в продаже посредством публичного предложения муниц</w:t>
      </w:r>
      <w:r w:rsidRPr="00B160FF">
        <w:rPr>
          <w:b/>
          <w:sz w:val="22"/>
          <w:szCs w:val="22"/>
        </w:rPr>
        <w:t>и</w:t>
      </w:r>
      <w:r w:rsidRPr="00B160FF">
        <w:rPr>
          <w:b/>
          <w:sz w:val="22"/>
          <w:szCs w:val="22"/>
        </w:rPr>
        <w:t>пального имущества:</w:t>
      </w:r>
    </w:p>
    <w:p w:rsidR="00B160FF" w:rsidRPr="00B160FF" w:rsidRDefault="00B160FF" w:rsidP="00B160FF">
      <w:pPr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982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9823"/>
      </w:tblGrid>
      <w:tr w:rsidR="00B160FF" w:rsidRPr="00B160FF" w:rsidTr="00B160FF">
        <w:trPr>
          <w:trHeight w:val="397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160FF" w:rsidRPr="00B160FF" w:rsidRDefault="00B160FF" w:rsidP="00876E03">
            <w:pPr>
              <w:rPr>
                <w:sz w:val="20"/>
              </w:rPr>
            </w:pPr>
            <w:r w:rsidRPr="00B160FF">
              <w:rPr>
                <w:sz w:val="20"/>
              </w:rPr>
              <w:t xml:space="preserve">Дата продажи: ………..……………. № Лота………………  </w:t>
            </w:r>
          </w:p>
          <w:p w:rsidR="00B160FF" w:rsidRPr="00B160FF" w:rsidRDefault="00B160FF" w:rsidP="00876E03">
            <w:pPr>
              <w:rPr>
                <w:sz w:val="20"/>
              </w:rPr>
            </w:pPr>
            <w:r w:rsidRPr="00B160FF">
              <w:rPr>
                <w:sz w:val="20"/>
              </w:rPr>
              <w:t>Наименование имущества</w:t>
            </w:r>
          </w:p>
          <w:p w:rsidR="00B160FF" w:rsidRPr="00B160FF" w:rsidRDefault="00B160FF" w:rsidP="00876E03">
            <w:pPr>
              <w:rPr>
                <w:sz w:val="20"/>
              </w:rPr>
            </w:pPr>
            <w:r w:rsidRPr="00B160FF">
              <w:rPr>
                <w:sz w:val="20"/>
              </w:rPr>
              <w:t>……………………………………….................................</w:t>
            </w:r>
            <w:r w:rsidRPr="00B160FF">
              <w:t>…………………………………………………………………………………………………………….</w:t>
            </w:r>
            <w:r w:rsidRPr="00B160FF">
              <w:rPr>
                <w:sz w:val="20"/>
              </w:rPr>
              <w:t>.........................................................................................</w:t>
            </w:r>
          </w:p>
          <w:p w:rsidR="00B160FF" w:rsidRPr="00B160FF" w:rsidRDefault="00B160FF" w:rsidP="00876E03">
            <w:pPr>
              <w:rPr>
                <w:sz w:val="20"/>
              </w:rPr>
            </w:pPr>
            <w:r w:rsidRPr="00B160FF">
              <w:rPr>
                <w:sz w:val="20"/>
              </w:rPr>
              <w:t>Адрес (местонахождение) имущества…………………                              …………………...………………………</w:t>
            </w:r>
          </w:p>
          <w:p w:rsidR="00B160FF" w:rsidRPr="00B160FF" w:rsidRDefault="00B160FF" w:rsidP="00876E03">
            <w:pPr>
              <w:rPr>
                <w:sz w:val="20"/>
              </w:rPr>
            </w:pPr>
            <w:r w:rsidRPr="00B160FF"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B160FF" w:rsidRPr="00B160FF" w:rsidRDefault="00B160FF" w:rsidP="00876E03">
            <w:pPr>
              <w:rPr>
                <w:b/>
              </w:rPr>
            </w:pPr>
            <w:r w:rsidRPr="00B160FF"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B160FF" w:rsidRPr="00B160FF" w:rsidRDefault="00B160FF" w:rsidP="00876E03">
      <w:pPr>
        <w:autoSpaceDE w:val="0"/>
        <w:spacing w:before="1" w:after="1"/>
        <w:jc w:val="both"/>
        <w:rPr>
          <w:b/>
          <w:sz w:val="22"/>
          <w:szCs w:val="22"/>
        </w:rPr>
      </w:pPr>
      <w:r w:rsidRPr="00B160FF">
        <w:rPr>
          <w:b/>
          <w:sz w:val="22"/>
          <w:szCs w:val="22"/>
        </w:rPr>
        <w:t xml:space="preserve">и обязуется обеспечить поступление задатка в размере_____________________________ руб. </w:t>
      </w:r>
      <w:r w:rsidRPr="00B160FF">
        <w:rPr>
          <w:sz w:val="22"/>
          <w:szCs w:val="22"/>
        </w:rPr>
        <w:t xml:space="preserve">__________________________________________________ (сумма прописью), </w:t>
      </w:r>
    </w:p>
    <w:p w:rsidR="00B160FF" w:rsidRPr="00B160FF" w:rsidRDefault="00B160FF" w:rsidP="00876E03">
      <w:pPr>
        <w:autoSpaceDE w:val="0"/>
        <w:spacing w:before="1" w:after="1"/>
        <w:jc w:val="both"/>
        <w:rPr>
          <w:b/>
          <w:sz w:val="22"/>
          <w:szCs w:val="22"/>
        </w:rPr>
      </w:pPr>
      <w:r w:rsidRPr="00B160FF">
        <w:rPr>
          <w:b/>
          <w:sz w:val="22"/>
          <w:szCs w:val="22"/>
        </w:rPr>
        <w:t>в сроки и в порядке установленные в Информационном сообщении на указанный лот.</w:t>
      </w:r>
    </w:p>
    <w:p w:rsidR="00B160FF" w:rsidRPr="00B160FF" w:rsidRDefault="00B160FF" w:rsidP="00876E03">
      <w:pPr>
        <w:widowControl/>
        <w:numPr>
          <w:ilvl w:val="0"/>
          <w:numId w:val="5"/>
        </w:numPr>
        <w:suppressAutoHyphens/>
        <w:jc w:val="both"/>
        <w:rPr>
          <w:sz w:val="19"/>
          <w:szCs w:val="19"/>
        </w:rPr>
      </w:pPr>
      <w:r w:rsidRPr="00B160FF">
        <w:rPr>
          <w:sz w:val="19"/>
          <w:szCs w:val="19"/>
        </w:rPr>
        <w:t>Претендент обязуется:</w:t>
      </w:r>
    </w:p>
    <w:p w:rsidR="00B160FF" w:rsidRPr="00B160FF" w:rsidRDefault="00B160FF" w:rsidP="00876E03">
      <w:pPr>
        <w:widowControl/>
        <w:numPr>
          <w:ilvl w:val="1"/>
          <w:numId w:val="5"/>
        </w:numPr>
        <w:ind w:hanging="357"/>
        <w:contextualSpacing/>
        <w:jc w:val="both"/>
        <w:rPr>
          <w:sz w:val="19"/>
          <w:szCs w:val="19"/>
        </w:rPr>
      </w:pPr>
      <w:proofErr w:type="gramStart"/>
      <w:r w:rsidRPr="00B160FF">
        <w:rPr>
          <w:sz w:val="19"/>
          <w:szCs w:val="19"/>
        </w:rPr>
        <w:t>Соблюдать условия продажи посредством публичного предложения, проводимой в электронной форме, содержащиеся в Информационном сообщении о проведении продажи посредством публичного предлож</w:t>
      </w:r>
      <w:r w:rsidRPr="00B160FF">
        <w:rPr>
          <w:sz w:val="19"/>
          <w:szCs w:val="19"/>
        </w:rPr>
        <w:t>е</w:t>
      </w:r>
      <w:r w:rsidRPr="00B160FF">
        <w:rPr>
          <w:sz w:val="19"/>
          <w:szCs w:val="19"/>
        </w:rPr>
        <w:t xml:space="preserve">ния, размещенном на сайтах: официальном сайте в сети «Интернет» продавца </w:t>
      </w:r>
      <w:r w:rsidR="00000A19">
        <w:rPr>
          <w:sz w:val="19"/>
          <w:szCs w:val="19"/>
        </w:rPr>
        <w:t>(</w:t>
      </w:r>
      <w:hyperlink r:id="rId16" w:history="1">
        <w:r w:rsidR="006050A7" w:rsidRPr="006050A7">
          <w:rPr>
            <w:rStyle w:val="af3"/>
            <w:sz w:val="19"/>
            <w:szCs w:val="19"/>
          </w:rPr>
          <w:t>leninsk.kemobl.ru</w:t>
        </w:r>
      </w:hyperlink>
      <w:r w:rsidR="00000A19">
        <w:rPr>
          <w:sz w:val="19"/>
          <w:szCs w:val="19"/>
        </w:rPr>
        <w:t>),</w:t>
      </w:r>
      <w:r w:rsidRPr="00B160FF">
        <w:rPr>
          <w:sz w:val="19"/>
          <w:szCs w:val="19"/>
        </w:rPr>
        <w:t xml:space="preserve"> офиц</w:t>
      </w:r>
      <w:r w:rsidRPr="00B160FF">
        <w:rPr>
          <w:sz w:val="19"/>
          <w:szCs w:val="19"/>
        </w:rPr>
        <w:t>и</w:t>
      </w:r>
      <w:r w:rsidRPr="00B160FF">
        <w:rPr>
          <w:sz w:val="19"/>
          <w:szCs w:val="19"/>
        </w:rPr>
        <w:t>альном сайте Российской Федерации в сети «Интернет» для размещения информации о проведении торгов (</w:t>
      </w:r>
      <w:hyperlink r:id="rId17" w:history="1">
        <w:r w:rsidRPr="00B160FF">
          <w:rPr>
            <w:color w:val="0000FF"/>
            <w:sz w:val="19"/>
            <w:szCs w:val="19"/>
            <w:u w:val="single"/>
          </w:rPr>
          <w:t>www.torgi.gov.ru</w:t>
        </w:r>
      </w:hyperlink>
      <w:r w:rsidRPr="00B160FF">
        <w:rPr>
          <w:sz w:val="19"/>
          <w:szCs w:val="19"/>
        </w:rPr>
        <w:t>), а также порядок проведения продажи посредством публичного предложения, устано</w:t>
      </w:r>
      <w:r w:rsidRPr="00B160FF">
        <w:rPr>
          <w:sz w:val="19"/>
          <w:szCs w:val="19"/>
        </w:rPr>
        <w:t>в</w:t>
      </w:r>
      <w:r w:rsidRPr="00B160FF">
        <w:rPr>
          <w:sz w:val="19"/>
          <w:szCs w:val="19"/>
        </w:rPr>
        <w:t>ленный Положением об</w:t>
      </w:r>
      <w:proofErr w:type="gramEnd"/>
      <w:r w:rsidRPr="00B160FF">
        <w:rPr>
          <w:sz w:val="19"/>
          <w:szCs w:val="19"/>
        </w:rPr>
        <w:t xml:space="preserve"> организации и проведении продажи государственного и муниципального имущ</w:t>
      </w:r>
      <w:r w:rsidRPr="00B160FF">
        <w:rPr>
          <w:sz w:val="19"/>
          <w:szCs w:val="19"/>
        </w:rPr>
        <w:t>е</w:t>
      </w:r>
      <w:r w:rsidRPr="00B160FF">
        <w:rPr>
          <w:sz w:val="19"/>
          <w:szCs w:val="19"/>
        </w:rPr>
        <w:t>ства в электронной форме, утвержденным постановлением Правительства Российской Федерации от 27 а</w:t>
      </w:r>
      <w:r w:rsidRPr="00B160FF">
        <w:rPr>
          <w:sz w:val="19"/>
          <w:szCs w:val="19"/>
        </w:rPr>
        <w:t>в</w:t>
      </w:r>
      <w:r w:rsidRPr="00B160FF">
        <w:rPr>
          <w:sz w:val="19"/>
          <w:szCs w:val="19"/>
        </w:rPr>
        <w:t>густа 2012 г. № 860.</w:t>
      </w:r>
    </w:p>
    <w:p w:rsidR="00B160FF" w:rsidRPr="00B160FF" w:rsidRDefault="00B160FF" w:rsidP="00876E03">
      <w:pPr>
        <w:widowControl/>
        <w:numPr>
          <w:ilvl w:val="1"/>
          <w:numId w:val="5"/>
        </w:numPr>
        <w:suppressAutoHyphens/>
        <w:autoSpaceDE w:val="0"/>
        <w:ind w:hanging="360"/>
        <w:jc w:val="both"/>
        <w:rPr>
          <w:sz w:val="19"/>
          <w:szCs w:val="19"/>
        </w:rPr>
      </w:pPr>
      <w:r w:rsidRPr="00B160FF">
        <w:rPr>
          <w:sz w:val="19"/>
          <w:szCs w:val="19"/>
        </w:rPr>
        <w:lastRenderedPageBreak/>
        <w:t>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:rsidR="00B160FF" w:rsidRPr="00B160FF" w:rsidRDefault="00B160FF" w:rsidP="00876E03">
      <w:pPr>
        <w:widowControl/>
        <w:numPr>
          <w:ilvl w:val="1"/>
          <w:numId w:val="5"/>
        </w:numPr>
        <w:suppressAutoHyphens/>
        <w:autoSpaceDE w:val="0"/>
        <w:ind w:hanging="360"/>
        <w:jc w:val="both"/>
        <w:rPr>
          <w:sz w:val="19"/>
          <w:szCs w:val="19"/>
        </w:rPr>
      </w:pPr>
      <w:r w:rsidRPr="00B160FF">
        <w:rPr>
          <w:sz w:val="19"/>
          <w:szCs w:val="19"/>
        </w:rPr>
        <w:t xml:space="preserve">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договоров купли-продажи. </w:t>
      </w:r>
    </w:p>
    <w:p w:rsidR="00B160FF" w:rsidRPr="00B160FF" w:rsidRDefault="00B160FF" w:rsidP="00876E03">
      <w:pPr>
        <w:widowControl/>
        <w:numPr>
          <w:ilvl w:val="0"/>
          <w:numId w:val="5"/>
        </w:numPr>
        <w:suppressAutoHyphens/>
        <w:jc w:val="both"/>
        <w:rPr>
          <w:sz w:val="19"/>
          <w:szCs w:val="19"/>
        </w:rPr>
      </w:pPr>
      <w:r w:rsidRPr="00B160FF">
        <w:rPr>
          <w:sz w:val="19"/>
          <w:szCs w:val="19"/>
        </w:rPr>
        <w:t xml:space="preserve">Задаток Победителя продажи посредством публичного предложения засчитывается в счет оплаты приобретаемого Имущества (лота). </w:t>
      </w:r>
    </w:p>
    <w:p w:rsidR="00B160FF" w:rsidRPr="00B160FF" w:rsidRDefault="00B160FF" w:rsidP="00876E03">
      <w:pPr>
        <w:widowControl/>
        <w:numPr>
          <w:ilvl w:val="0"/>
          <w:numId w:val="5"/>
        </w:numPr>
        <w:suppressAutoHyphens/>
        <w:jc w:val="both"/>
        <w:rPr>
          <w:sz w:val="19"/>
          <w:szCs w:val="19"/>
        </w:rPr>
      </w:pPr>
      <w:r w:rsidRPr="00B160FF">
        <w:rPr>
          <w:sz w:val="19"/>
          <w:szCs w:val="19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B160FF" w:rsidRPr="00B160FF" w:rsidRDefault="00B160FF" w:rsidP="00876E03">
      <w:pPr>
        <w:widowControl/>
        <w:numPr>
          <w:ilvl w:val="0"/>
          <w:numId w:val="5"/>
        </w:numPr>
        <w:suppressAutoHyphens/>
        <w:jc w:val="both"/>
        <w:rPr>
          <w:sz w:val="19"/>
          <w:szCs w:val="19"/>
        </w:rPr>
      </w:pPr>
      <w:r w:rsidRPr="00B160FF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B160FF" w:rsidRPr="00B160FF" w:rsidRDefault="00B160FF" w:rsidP="00876E03">
      <w:pPr>
        <w:widowControl/>
        <w:numPr>
          <w:ilvl w:val="0"/>
          <w:numId w:val="5"/>
        </w:numPr>
        <w:suppressAutoHyphens/>
        <w:jc w:val="both"/>
        <w:rPr>
          <w:sz w:val="19"/>
          <w:szCs w:val="19"/>
        </w:rPr>
      </w:pPr>
      <w:r w:rsidRPr="00B160FF">
        <w:rPr>
          <w:sz w:val="19"/>
          <w:szCs w:val="19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B160FF" w:rsidRPr="00B160FF" w:rsidRDefault="00B160FF" w:rsidP="00876E03">
      <w:pPr>
        <w:tabs>
          <w:tab w:val="num" w:pos="284"/>
        </w:tabs>
        <w:suppressAutoHyphens/>
        <w:ind w:left="426"/>
        <w:jc w:val="both"/>
        <w:rPr>
          <w:sz w:val="19"/>
          <w:szCs w:val="19"/>
        </w:rPr>
      </w:pPr>
      <w:r w:rsidRPr="00B160FF">
        <w:rPr>
          <w:sz w:val="19"/>
          <w:szCs w:val="19"/>
        </w:rPr>
        <w:t>государственным и муниципальным унитарным предприятием, государственным и муниципальным     учреждением;</w:t>
      </w:r>
    </w:p>
    <w:p w:rsidR="00B160FF" w:rsidRPr="00B160FF" w:rsidRDefault="00B160FF" w:rsidP="00876E03">
      <w:pPr>
        <w:tabs>
          <w:tab w:val="num" w:pos="360"/>
        </w:tabs>
        <w:suppressAutoHyphens/>
        <w:ind w:left="360"/>
        <w:jc w:val="both"/>
        <w:rPr>
          <w:sz w:val="19"/>
          <w:szCs w:val="19"/>
        </w:rPr>
      </w:pPr>
      <w:r w:rsidRPr="00B160FF">
        <w:rPr>
          <w:sz w:val="19"/>
          <w:szCs w:val="19"/>
        </w:rPr>
        <w:t>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B160FF" w:rsidRPr="00B160FF" w:rsidRDefault="00B160FF" w:rsidP="00876E03">
      <w:pPr>
        <w:tabs>
          <w:tab w:val="num" w:pos="360"/>
        </w:tabs>
        <w:suppressAutoHyphens/>
        <w:ind w:left="360"/>
        <w:jc w:val="both"/>
        <w:rPr>
          <w:sz w:val="19"/>
          <w:szCs w:val="19"/>
        </w:rPr>
      </w:pPr>
      <w:proofErr w:type="gramStart"/>
      <w:r w:rsidRPr="00B160FF">
        <w:rPr>
          <w:rFonts w:eastAsia="Calibri"/>
          <w:sz w:val="19"/>
          <w:szCs w:val="19"/>
        </w:rPr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8" w:history="1">
        <w:r w:rsidRPr="00B160FF">
          <w:rPr>
            <w:rFonts w:eastAsia="Calibri"/>
            <w:sz w:val="19"/>
            <w:szCs w:val="19"/>
          </w:rPr>
          <w:t>перечень</w:t>
        </w:r>
      </w:hyperlink>
      <w:r w:rsidRPr="00B160FF">
        <w:rPr>
          <w:rFonts w:eastAsia="Calibri"/>
          <w:sz w:val="19"/>
          <w:szCs w:val="19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160FF">
        <w:rPr>
          <w:rFonts w:eastAsia="Calibri"/>
          <w:sz w:val="19"/>
          <w:szCs w:val="19"/>
        </w:rPr>
        <w:t>бенефициарных</w:t>
      </w:r>
      <w:proofErr w:type="spellEnd"/>
      <w:r w:rsidRPr="00B160FF">
        <w:rPr>
          <w:rFonts w:eastAsia="Calibri"/>
          <w:sz w:val="19"/>
          <w:szCs w:val="19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B160FF">
        <w:rPr>
          <w:rFonts w:eastAsia="Calibri"/>
          <w:sz w:val="19"/>
          <w:szCs w:val="19"/>
        </w:rPr>
        <w:t xml:space="preserve"> Федерации</w:t>
      </w:r>
      <w:r w:rsidRPr="00B160FF">
        <w:rPr>
          <w:sz w:val="19"/>
          <w:szCs w:val="19"/>
        </w:rPr>
        <w:t>.</w:t>
      </w:r>
    </w:p>
    <w:p w:rsidR="00B160FF" w:rsidRPr="00B160FF" w:rsidRDefault="00B160FF" w:rsidP="00876E03">
      <w:pPr>
        <w:widowControl/>
        <w:numPr>
          <w:ilvl w:val="0"/>
          <w:numId w:val="5"/>
        </w:numPr>
        <w:suppressAutoHyphens/>
        <w:jc w:val="both"/>
        <w:rPr>
          <w:sz w:val="19"/>
          <w:szCs w:val="19"/>
        </w:rPr>
      </w:pPr>
      <w:r w:rsidRPr="00B160FF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 </w:t>
      </w:r>
    </w:p>
    <w:p w:rsidR="00B160FF" w:rsidRPr="00B160FF" w:rsidRDefault="00B160FF" w:rsidP="00876E03">
      <w:pPr>
        <w:widowControl/>
        <w:numPr>
          <w:ilvl w:val="0"/>
          <w:numId w:val="5"/>
        </w:numPr>
        <w:suppressAutoHyphens/>
        <w:jc w:val="both"/>
        <w:rPr>
          <w:sz w:val="19"/>
          <w:szCs w:val="19"/>
        </w:rPr>
      </w:pPr>
      <w:r w:rsidRPr="00B160FF">
        <w:rPr>
          <w:sz w:val="19"/>
          <w:szCs w:val="19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 посредством публичного предложения</w:t>
      </w:r>
    </w:p>
    <w:p w:rsidR="00B160FF" w:rsidRPr="00B160FF" w:rsidRDefault="00B160FF" w:rsidP="00B160FF">
      <w:pPr>
        <w:jc w:val="both"/>
        <w:rPr>
          <w:b/>
          <w:sz w:val="25"/>
          <w:szCs w:val="25"/>
        </w:rPr>
      </w:pPr>
    </w:p>
    <w:p w:rsidR="00B160FF" w:rsidRPr="00B160FF" w:rsidRDefault="00B160FF" w:rsidP="00B160FF">
      <w:pPr>
        <w:jc w:val="both"/>
        <w:rPr>
          <w:sz w:val="16"/>
          <w:szCs w:val="16"/>
        </w:rPr>
      </w:pPr>
      <w:r w:rsidRPr="00B160FF">
        <w:rPr>
          <w:b/>
          <w:sz w:val="22"/>
          <w:szCs w:val="22"/>
        </w:rPr>
        <w:t>Платежные реквизиты Претендента</w:t>
      </w:r>
      <w:r w:rsidRPr="00B160FF">
        <w:rPr>
          <w:b/>
          <w:sz w:val="25"/>
          <w:szCs w:val="25"/>
        </w:rPr>
        <w:t>:</w:t>
      </w:r>
    </w:p>
    <w:p w:rsidR="00B160FF" w:rsidRPr="00B160FF" w:rsidRDefault="00B160FF" w:rsidP="00B160FF">
      <w:pPr>
        <w:jc w:val="both"/>
        <w:rPr>
          <w:sz w:val="20"/>
        </w:rPr>
      </w:pPr>
      <w:r w:rsidRPr="00B160FF">
        <w:rPr>
          <w:sz w:val="16"/>
          <w:szCs w:val="16"/>
        </w:rPr>
        <w:t>________________________________________________________________________________________________________________</w:t>
      </w:r>
    </w:p>
    <w:p w:rsidR="00B160FF" w:rsidRPr="00B160FF" w:rsidRDefault="00B160FF" w:rsidP="00B160FF">
      <w:pPr>
        <w:jc w:val="center"/>
        <w:rPr>
          <w:b/>
          <w:bCs/>
          <w:sz w:val="18"/>
          <w:szCs w:val="18"/>
        </w:rPr>
      </w:pPr>
      <w:r w:rsidRPr="00B160FF">
        <w:rPr>
          <w:sz w:val="18"/>
          <w:szCs w:val="18"/>
        </w:rPr>
        <w:t>(Ф.И.О. для физического лица или ИП, наименование для юридического лица)</w:t>
      </w:r>
    </w:p>
    <w:tbl>
      <w:tblPr>
        <w:tblW w:w="954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5"/>
        <w:gridCol w:w="567"/>
        <w:gridCol w:w="567"/>
        <w:gridCol w:w="567"/>
        <w:gridCol w:w="689"/>
        <w:gridCol w:w="689"/>
        <w:gridCol w:w="689"/>
        <w:gridCol w:w="689"/>
        <w:gridCol w:w="689"/>
        <w:gridCol w:w="689"/>
        <w:gridCol w:w="689"/>
        <w:gridCol w:w="689"/>
        <w:gridCol w:w="442"/>
      </w:tblGrid>
      <w:tr w:rsidR="00B160FF" w:rsidRPr="00B160FF" w:rsidTr="00B160FF">
        <w:trPr>
          <w:trHeight w:val="187"/>
        </w:trPr>
        <w:tc>
          <w:tcPr>
            <w:tcW w:w="18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rPr>
                <w:sz w:val="18"/>
                <w:szCs w:val="18"/>
              </w:rPr>
            </w:pPr>
            <w:r w:rsidRPr="00B160FF">
              <w:rPr>
                <w:sz w:val="20"/>
              </w:rPr>
              <w:t xml:space="preserve">ИНН </w:t>
            </w:r>
            <w:r w:rsidRPr="00B160FF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160FF" w:rsidRPr="00B160FF" w:rsidTr="00B160FF">
        <w:tc>
          <w:tcPr>
            <w:tcW w:w="18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rPr>
                <w:sz w:val="18"/>
                <w:szCs w:val="18"/>
              </w:rPr>
            </w:pPr>
            <w:r w:rsidRPr="00B160FF">
              <w:rPr>
                <w:sz w:val="20"/>
              </w:rPr>
              <w:t xml:space="preserve">КПП </w:t>
            </w:r>
            <w:r w:rsidRPr="00B160FF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B160FF" w:rsidRPr="00B160FF" w:rsidRDefault="00B160FF" w:rsidP="00B160FF">
      <w:pPr>
        <w:jc w:val="both"/>
        <w:rPr>
          <w:b/>
          <w:bCs/>
          <w:sz w:val="28"/>
          <w:szCs w:val="28"/>
        </w:rPr>
      </w:pPr>
    </w:p>
    <w:p w:rsidR="00B160FF" w:rsidRPr="00B160FF" w:rsidRDefault="00B160FF" w:rsidP="00B160FF">
      <w:pPr>
        <w:jc w:val="both"/>
        <w:rPr>
          <w:sz w:val="20"/>
        </w:rPr>
      </w:pPr>
      <w:r w:rsidRPr="00B160FF">
        <w:rPr>
          <w:sz w:val="16"/>
          <w:szCs w:val="16"/>
        </w:rPr>
        <w:t>________________________________________________________________________________________________________________</w:t>
      </w:r>
    </w:p>
    <w:p w:rsidR="00B160FF" w:rsidRPr="00B160FF" w:rsidRDefault="00B160FF" w:rsidP="00B160FF">
      <w:pPr>
        <w:jc w:val="center"/>
        <w:rPr>
          <w:sz w:val="18"/>
          <w:szCs w:val="18"/>
        </w:rPr>
      </w:pPr>
      <w:r w:rsidRPr="00B160FF">
        <w:rPr>
          <w:sz w:val="18"/>
          <w:szCs w:val="18"/>
        </w:rPr>
        <w:t xml:space="preserve">(наименование </w:t>
      </w:r>
      <w:proofErr w:type="gramStart"/>
      <w:r w:rsidRPr="00B160FF">
        <w:rPr>
          <w:sz w:val="18"/>
          <w:szCs w:val="18"/>
        </w:rPr>
        <w:t>Банка</w:t>
      </w:r>
      <w:proofErr w:type="gramEnd"/>
      <w:r w:rsidRPr="00B160FF">
        <w:rPr>
          <w:sz w:val="18"/>
          <w:szCs w:val="18"/>
        </w:rPr>
        <w:t xml:space="preserve"> в котором у Претендента открыт счет; название города, где находится банк)</w:t>
      </w:r>
    </w:p>
    <w:tbl>
      <w:tblPr>
        <w:tblW w:w="994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881"/>
        <w:gridCol w:w="437"/>
        <w:gridCol w:w="426"/>
        <w:gridCol w:w="439"/>
        <w:gridCol w:w="442"/>
        <w:gridCol w:w="445"/>
        <w:gridCol w:w="375"/>
        <w:gridCol w:w="448"/>
        <w:gridCol w:w="450"/>
        <w:gridCol w:w="467"/>
        <w:gridCol w:w="413"/>
        <w:gridCol w:w="446"/>
        <w:gridCol w:w="446"/>
        <w:gridCol w:w="446"/>
        <w:gridCol w:w="446"/>
        <w:gridCol w:w="446"/>
        <w:gridCol w:w="491"/>
        <w:gridCol w:w="446"/>
        <w:gridCol w:w="446"/>
        <w:gridCol w:w="356"/>
        <w:gridCol w:w="342"/>
        <w:gridCol w:w="6"/>
        <w:gridCol w:w="407"/>
      </w:tblGrid>
      <w:tr w:rsidR="00B160FF" w:rsidRPr="00B160FF" w:rsidTr="00B160FF">
        <w:trPr>
          <w:gridAfter w:val="1"/>
          <w:wAfter w:w="407" w:type="dxa"/>
          <w:trHeight w:val="224"/>
        </w:trPr>
        <w:tc>
          <w:tcPr>
            <w:tcW w:w="8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B160FF">
              <w:rPr>
                <w:sz w:val="20"/>
              </w:rPr>
              <w:t>р</w:t>
            </w:r>
            <w:proofErr w:type="gramEnd"/>
            <w:r w:rsidRPr="00B160FF">
              <w:rPr>
                <w:sz w:val="20"/>
              </w:rPr>
              <w:t>/с или (л/с)</w:t>
            </w:r>
          </w:p>
        </w:tc>
        <w:tc>
          <w:tcPr>
            <w:tcW w:w="4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160FF" w:rsidRPr="00B160FF" w:rsidTr="00B160FF">
        <w:trPr>
          <w:gridAfter w:val="1"/>
          <w:wAfter w:w="407" w:type="dxa"/>
          <w:trHeight w:val="239"/>
        </w:trPr>
        <w:tc>
          <w:tcPr>
            <w:tcW w:w="8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B160FF">
              <w:rPr>
                <w:sz w:val="20"/>
              </w:rPr>
              <w:t>к/с</w:t>
            </w:r>
          </w:p>
        </w:tc>
        <w:tc>
          <w:tcPr>
            <w:tcW w:w="4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160FF" w:rsidRPr="00B160FF" w:rsidTr="00B160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8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rPr>
                <w:sz w:val="18"/>
                <w:szCs w:val="18"/>
              </w:rPr>
            </w:pPr>
            <w:r w:rsidRPr="00B160FF">
              <w:rPr>
                <w:sz w:val="18"/>
                <w:szCs w:val="18"/>
              </w:rPr>
              <w:t>ИНН</w:t>
            </w:r>
          </w:p>
        </w:tc>
        <w:tc>
          <w:tcPr>
            <w:tcW w:w="4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snapToGrid w:val="0"/>
              <w:rPr>
                <w:sz w:val="18"/>
                <w:szCs w:val="18"/>
              </w:rPr>
            </w:pPr>
          </w:p>
        </w:tc>
      </w:tr>
      <w:tr w:rsidR="00B160FF" w:rsidRPr="00B160FF" w:rsidTr="00B160FF">
        <w:tblPrEx>
          <w:tblCellMar>
            <w:left w:w="0" w:type="dxa"/>
            <w:right w:w="0" w:type="dxa"/>
          </w:tblCellMar>
        </w:tblPrEx>
        <w:trPr>
          <w:gridAfter w:val="2"/>
          <w:wAfter w:w="413" w:type="dxa"/>
          <w:trHeight w:val="224"/>
        </w:trPr>
        <w:tc>
          <w:tcPr>
            <w:tcW w:w="8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rPr>
                <w:sz w:val="18"/>
                <w:szCs w:val="18"/>
              </w:rPr>
            </w:pPr>
            <w:r w:rsidRPr="00B160FF">
              <w:rPr>
                <w:sz w:val="18"/>
                <w:szCs w:val="18"/>
              </w:rPr>
              <w:t>БИК</w:t>
            </w:r>
          </w:p>
        </w:tc>
        <w:tc>
          <w:tcPr>
            <w:tcW w:w="4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snapToGrid w:val="0"/>
              <w:rPr>
                <w:sz w:val="18"/>
                <w:szCs w:val="18"/>
              </w:rPr>
            </w:pPr>
          </w:p>
        </w:tc>
      </w:tr>
      <w:tr w:rsidR="00B160FF" w:rsidRPr="00B160FF" w:rsidTr="00B160FF">
        <w:tblPrEx>
          <w:tblCellMar>
            <w:left w:w="0" w:type="dxa"/>
            <w:right w:w="0" w:type="dxa"/>
          </w:tblCellMar>
        </w:tblPrEx>
        <w:trPr>
          <w:gridAfter w:val="2"/>
          <w:wAfter w:w="413" w:type="dxa"/>
          <w:trHeight w:val="224"/>
        </w:trPr>
        <w:tc>
          <w:tcPr>
            <w:tcW w:w="8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rPr>
                <w:sz w:val="18"/>
                <w:szCs w:val="18"/>
              </w:rPr>
            </w:pPr>
            <w:r w:rsidRPr="00B160FF">
              <w:rPr>
                <w:sz w:val="18"/>
                <w:szCs w:val="18"/>
              </w:rPr>
              <w:t>КПП</w:t>
            </w:r>
          </w:p>
        </w:tc>
        <w:tc>
          <w:tcPr>
            <w:tcW w:w="4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160FF" w:rsidRPr="00B160FF" w:rsidRDefault="00B160FF" w:rsidP="00B160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B160FF" w:rsidRPr="00B160FF" w:rsidRDefault="00B160FF" w:rsidP="00B160FF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B160FF" w:rsidRPr="00B160FF" w:rsidRDefault="00B160FF" w:rsidP="00B160FF">
      <w:pPr>
        <w:jc w:val="both"/>
        <w:rPr>
          <w:sz w:val="16"/>
          <w:szCs w:val="16"/>
        </w:rPr>
      </w:pPr>
    </w:p>
    <w:p w:rsidR="00B160FF" w:rsidRPr="00B160FF" w:rsidRDefault="00B160FF" w:rsidP="00B160FF">
      <w:pPr>
        <w:rPr>
          <w:sz w:val="20"/>
        </w:rPr>
      </w:pPr>
    </w:p>
    <w:p w:rsidR="00B160FF" w:rsidRPr="00B160FF" w:rsidRDefault="00B160FF" w:rsidP="00B160FF">
      <w:pPr>
        <w:rPr>
          <w:sz w:val="20"/>
        </w:rPr>
      </w:pPr>
      <w:r w:rsidRPr="00B160FF">
        <w:rPr>
          <w:b/>
          <w:sz w:val="22"/>
          <w:szCs w:val="22"/>
        </w:rPr>
        <w:t>Претендент (представитель Претендента, действующий по доверенности):</w:t>
      </w:r>
      <w:r w:rsidRPr="00B160FF">
        <w:rPr>
          <w:b/>
        </w:rPr>
        <w:t xml:space="preserve"> ______________________</w:t>
      </w:r>
      <w:r w:rsidRPr="00B160FF">
        <w:t>______________________________________________________</w:t>
      </w:r>
    </w:p>
    <w:p w:rsidR="00B160FF" w:rsidRPr="00B160FF" w:rsidRDefault="00B160FF" w:rsidP="00B160FF">
      <w:pPr>
        <w:jc w:val="center"/>
        <w:rPr>
          <w:b/>
          <w:sz w:val="18"/>
          <w:szCs w:val="18"/>
        </w:rPr>
      </w:pPr>
      <w:r w:rsidRPr="00B160FF">
        <w:rPr>
          <w:sz w:val="18"/>
          <w:szCs w:val="18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B160FF" w:rsidRPr="00B160FF" w:rsidRDefault="00B160FF" w:rsidP="00B160FF">
      <w:pPr>
        <w:jc w:val="both"/>
        <w:rPr>
          <w:sz w:val="20"/>
        </w:rPr>
      </w:pPr>
      <w:r w:rsidRPr="00B160FF">
        <w:rPr>
          <w:b/>
          <w:sz w:val="20"/>
        </w:rPr>
        <w:t xml:space="preserve">М.П. </w:t>
      </w:r>
      <w:r w:rsidRPr="00B160FF">
        <w:rPr>
          <w:sz w:val="20"/>
        </w:rPr>
        <w:t>(при наличии)</w:t>
      </w:r>
    </w:p>
    <w:p w:rsidR="00B160FF" w:rsidRPr="00B160FF" w:rsidRDefault="00B160FF" w:rsidP="00B160FF">
      <w:pPr>
        <w:tabs>
          <w:tab w:val="left" w:pos="142"/>
        </w:tabs>
        <w:spacing w:line="360" w:lineRule="auto"/>
        <w:ind w:firstLine="709"/>
        <w:jc w:val="both"/>
      </w:pPr>
    </w:p>
    <w:p w:rsidR="00876E03" w:rsidRDefault="00876E03" w:rsidP="00E17920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876E03" w:rsidRDefault="00876E03" w:rsidP="00E17920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6008F2" w:rsidRDefault="006008F2" w:rsidP="00E17920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E17920" w:rsidRDefault="00E17920" w:rsidP="00E17920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2</w:t>
      </w:r>
    </w:p>
    <w:p w:rsidR="00C66E15" w:rsidRDefault="00C66E15" w:rsidP="00C66E15">
      <w:pPr>
        <w:jc w:val="center"/>
        <w:rPr>
          <w:b/>
          <w:szCs w:val="24"/>
        </w:rPr>
      </w:pPr>
      <w:r>
        <w:rPr>
          <w:b/>
          <w:szCs w:val="24"/>
        </w:rPr>
        <w:t>Договор купли-продажи № _____</w:t>
      </w:r>
    </w:p>
    <w:p w:rsidR="00C66E15" w:rsidRDefault="00C66E15" w:rsidP="00C66E15">
      <w:pPr>
        <w:jc w:val="center"/>
        <w:rPr>
          <w:szCs w:val="24"/>
        </w:rPr>
      </w:pPr>
    </w:p>
    <w:p w:rsidR="00C66E15" w:rsidRDefault="00C66E15" w:rsidP="00C66E15">
      <w:pPr>
        <w:jc w:val="center"/>
        <w:rPr>
          <w:szCs w:val="24"/>
        </w:rPr>
      </w:pP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 xml:space="preserve">_________ две тысячи ______ года          Кемеровская область, город </w:t>
      </w:r>
      <w:proofErr w:type="gramStart"/>
      <w:r>
        <w:rPr>
          <w:szCs w:val="24"/>
        </w:rPr>
        <w:t>Ленинск-Кузнецкий</w:t>
      </w:r>
      <w:proofErr w:type="gramEnd"/>
    </w:p>
    <w:p w:rsidR="00C66E15" w:rsidRDefault="00C66E15" w:rsidP="00C66E15">
      <w:pPr>
        <w:ind w:firstLine="709"/>
        <w:jc w:val="both"/>
        <w:rPr>
          <w:szCs w:val="24"/>
        </w:rPr>
      </w:pPr>
    </w:p>
    <w:p w:rsidR="00C66E15" w:rsidRDefault="00C66E15" w:rsidP="00C66E15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Муниципальное казённое учреждение «Комитет по управлению муниципальным имуществом Ленинск-Кузнецкого муниципального округа», именуем</w:t>
      </w:r>
      <w:r w:rsidR="00E4506E">
        <w:rPr>
          <w:szCs w:val="24"/>
        </w:rPr>
        <w:t>ое</w:t>
      </w:r>
      <w:r>
        <w:rPr>
          <w:szCs w:val="24"/>
        </w:rPr>
        <w:t xml:space="preserve"> в дальнейшем «Продавец», в лице председателя комитета  _____________________________, действ</w:t>
      </w:r>
      <w:r>
        <w:rPr>
          <w:szCs w:val="24"/>
        </w:rPr>
        <w:t>у</w:t>
      </w:r>
      <w:r>
        <w:rPr>
          <w:szCs w:val="24"/>
        </w:rPr>
        <w:t>ющего на основании Положения о комитете по управлению муниципальным имущ</w:t>
      </w:r>
      <w:r>
        <w:rPr>
          <w:szCs w:val="24"/>
        </w:rPr>
        <w:t>е</w:t>
      </w:r>
      <w:r>
        <w:rPr>
          <w:szCs w:val="24"/>
        </w:rPr>
        <w:t>ством Ленинск-Кузнецкого муниципального округа, с одной стороны, и  ___________________________, именуемый в дальнейшем «Покупатель»,</w:t>
      </w:r>
      <w:r w:rsidR="00E4506E">
        <w:rPr>
          <w:szCs w:val="24"/>
        </w:rPr>
        <w:t xml:space="preserve"> с другой </w:t>
      </w:r>
      <w:r w:rsidR="005A3E45">
        <w:rPr>
          <w:szCs w:val="24"/>
        </w:rPr>
        <w:t xml:space="preserve">   </w:t>
      </w:r>
      <w:r w:rsidR="00E4506E">
        <w:rPr>
          <w:szCs w:val="24"/>
        </w:rPr>
        <w:t xml:space="preserve">стороны </w:t>
      </w:r>
      <w:r>
        <w:rPr>
          <w:szCs w:val="24"/>
        </w:rPr>
        <w:t>совместно именуемые «Стороны»</w:t>
      </w:r>
      <w:r w:rsidR="00E4506E">
        <w:rPr>
          <w:szCs w:val="24"/>
        </w:rPr>
        <w:t>,</w:t>
      </w:r>
      <w:r>
        <w:rPr>
          <w:szCs w:val="24"/>
        </w:rPr>
        <w:t xml:space="preserve"> заключили настоящий договор купли-продажи от _______ №________  (далее – Договор) о нижеследующем:</w:t>
      </w:r>
      <w:proofErr w:type="gramEnd"/>
    </w:p>
    <w:p w:rsidR="00C66E15" w:rsidRDefault="00C66E15" w:rsidP="00C66E15">
      <w:pPr>
        <w:ind w:firstLine="709"/>
        <w:jc w:val="both"/>
        <w:rPr>
          <w:szCs w:val="24"/>
        </w:rPr>
      </w:pPr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proofErr w:type="gramStart"/>
      <w:r>
        <w:rPr>
          <w:szCs w:val="24"/>
        </w:rPr>
        <w:t xml:space="preserve">По настоящему договору «Продавец» продает «Покупателю» транспортное средство: идентификационный номер _____________________ марка, модель ТС </w:t>
      </w:r>
      <w:r>
        <w:rPr>
          <w:b/>
          <w:szCs w:val="24"/>
        </w:rPr>
        <w:t>________________</w:t>
      </w:r>
      <w:r>
        <w:rPr>
          <w:szCs w:val="24"/>
        </w:rPr>
        <w:t xml:space="preserve">, наименование (тип ТС) </w:t>
      </w:r>
      <w:r>
        <w:rPr>
          <w:b/>
          <w:szCs w:val="24"/>
        </w:rPr>
        <w:t xml:space="preserve">__________, </w:t>
      </w:r>
      <w:r>
        <w:rPr>
          <w:szCs w:val="24"/>
        </w:rPr>
        <w:t xml:space="preserve">категория ТС (А, В, С, </w:t>
      </w:r>
      <w:r>
        <w:rPr>
          <w:szCs w:val="24"/>
          <w:lang w:val="en-US"/>
        </w:rPr>
        <w:t>D</w:t>
      </w:r>
      <w:r>
        <w:rPr>
          <w:szCs w:val="24"/>
        </w:rPr>
        <w:t>, пр</w:t>
      </w:r>
      <w:r>
        <w:rPr>
          <w:szCs w:val="24"/>
        </w:rPr>
        <w:t>и</w:t>
      </w:r>
      <w:r>
        <w:rPr>
          <w:szCs w:val="24"/>
        </w:rPr>
        <w:t xml:space="preserve">цеп) </w:t>
      </w:r>
      <w:r>
        <w:rPr>
          <w:b/>
          <w:szCs w:val="24"/>
        </w:rPr>
        <w:t>___</w:t>
      </w:r>
      <w:r>
        <w:rPr>
          <w:szCs w:val="24"/>
        </w:rPr>
        <w:t xml:space="preserve">, год изготовления </w:t>
      </w:r>
      <w:r>
        <w:rPr>
          <w:b/>
          <w:szCs w:val="24"/>
        </w:rPr>
        <w:t>________</w:t>
      </w:r>
      <w:r>
        <w:rPr>
          <w:szCs w:val="24"/>
        </w:rPr>
        <w:t xml:space="preserve">, модель, № двигателя </w:t>
      </w:r>
      <w:r>
        <w:rPr>
          <w:b/>
          <w:szCs w:val="24"/>
        </w:rPr>
        <w:t>______________</w:t>
      </w:r>
      <w:r>
        <w:rPr>
          <w:szCs w:val="24"/>
        </w:rPr>
        <w:t>, шасси (р</w:t>
      </w:r>
      <w:r>
        <w:rPr>
          <w:szCs w:val="24"/>
        </w:rPr>
        <w:t>а</w:t>
      </w:r>
      <w:r>
        <w:rPr>
          <w:szCs w:val="24"/>
        </w:rPr>
        <w:t xml:space="preserve">ма) № </w:t>
      </w:r>
      <w:r>
        <w:rPr>
          <w:b/>
          <w:szCs w:val="24"/>
        </w:rPr>
        <w:t>___________</w:t>
      </w:r>
      <w:r>
        <w:rPr>
          <w:szCs w:val="24"/>
        </w:rPr>
        <w:t xml:space="preserve">, кузов (кабина, прицеп) </w:t>
      </w:r>
      <w:r>
        <w:rPr>
          <w:b/>
          <w:szCs w:val="24"/>
        </w:rPr>
        <w:t>____________</w:t>
      </w:r>
      <w:r>
        <w:rPr>
          <w:szCs w:val="24"/>
        </w:rPr>
        <w:t>_, цвет кузова (кабины, приц</w:t>
      </w:r>
      <w:r>
        <w:rPr>
          <w:szCs w:val="24"/>
        </w:rPr>
        <w:t>е</w:t>
      </w:r>
      <w:r>
        <w:rPr>
          <w:szCs w:val="24"/>
        </w:rPr>
        <w:t xml:space="preserve">па) </w:t>
      </w:r>
      <w:r>
        <w:rPr>
          <w:b/>
          <w:szCs w:val="24"/>
        </w:rPr>
        <w:t>_______________</w:t>
      </w:r>
      <w:r>
        <w:rPr>
          <w:szCs w:val="24"/>
        </w:rPr>
        <w:t xml:space="preserve">, паспорт </w:t>
      </w:r>
      <w:r>
        <w:rPr>
          <w:b/>
          <w:szCs w:val="24"/>
        </w:rPr>
        <w:t>____________</w:t>
      </w:r>
      <w:r>
        <w:rPr>
          <w:szCs w:val="24"/>
        </w:rPr>
        <w:t xml:space="preserve">, наименование организации, выдавшей паспорт </w:t>
      </w:r>
      <w:r>
        <w:rPr>
          <w:b/>
          <w:szCs w:val="24"/>
        </w:rPr>
        <w:t>____________________________</w:t>
      </w:r>
      <w:r>
        <w:rPr>
          <w:szCs w:val="24"/>
        </w:rPr>
        <w:t xml:space="preserve">, дата выдачи </w:t>
      </w:r>
      <w:r>
        <w:rPr>
          <w:b/>
          <w:szCs w:val="24"/>
        </w:rPr>
        <w:t>__________</w:t>
      </w:r>
      <w:r>
        <w:rPr>
          <w:szCs w:val="24"/>
        </w:rPr>
        <w:t>.(именуемое далее «Транспортное средство»):</w:t>
      </w:r>
      <w:proofErr w:type="gramEnd"/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«Транспортное средство» продано «Покупателю» в порядке приватизации на аукционе (протокол об итогах аукциона от _______________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.).</w:t>
      </w:r>
    </w:p>
    <w:p w:rsidR="00C66E15" w:rsidRDefault="00C66E15" w:rsidP="00C66E15">
      <w:pPr>
        <w:pStyle w:val="31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Цена «Транспортного средства» составляет</w:t>
      </w:r>
      <w:proofErr w:type="gramStart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(_____________________________________) </w:t>
      </w:r>
      <w:proofErr w:type="gramEnd"/>
      <w:r>
        <w:rPr>
          <w:sz w:val="24"/>
          <w:szCs w:val="24"/>
        </w:rPr>
        <w:t>рублей. Размер цены, указанный в насто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щем пункте договора, определен без учета суммы налога на добавленную стоимость.</w:t>
      </w:r>
    </w:p>
    <w:p w:rsidR="00C66E15" w:rsidRDefault="00C66E15" w:rsidP="00C66E15">
      <w:pPr>
        <w:pStyle w:val="31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заключения настоящего договора «Покупатель» уплатил «Продавцу» дене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ную сумму в размере</w:t>
      </w:r>
      <w:proofErr w:type="gramStart"/>
      <w:r>
        <w:rPr>
          <w:sz w:val="24"/>
          <w:szCs w:val="24"/>
        </w:rPr>
        <w:t xml:space="preserve"> _______ (________________________) </w:t>
      </w:r>
      <w:proofErr w:type="gramEnd"/>
      <w:r>
        <w:rPr>
          <w:sz w:val="24"/>
          <w:szCs w:val="24"/>
        </w:rPr>
        <w:t>рублей в качестве задатка для участия в продаже «Транспортного средства», которая засчитывается в счет уплаты цены за «Транспортное средство».</w:t>
      </w:r>
    </w:p>
    <w:p w:rsidR="00C66E15" w:rsidRDefault="00C66E15" w:rsidP="00C66E15">
      <w:pPr>
        <w:pStyle w:val="31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Денежную сумму в размере</w:t>
      </w:r>
      <w:proofErr w:type="gramStart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</w:t>
      </w:r>
      <w:r>
        <w:rPr>
          <w:sz w:val="24"/>
          <w:szCs w:val="24"/>
        </w:rPr>
        <w:t xml:space="preserve">(____________________________) </w:t>
      </w:r>
      <w:proofErr w:type="gramEnd"/>
      <w:r>
        <w:rPr>
          <w:sz w:val="24"/>
          <w:szCs w:val="24"/>
        </w:rPr>
        <w:t>рублей «Покупатель обязан оплатить «Продавцу» в полном объеме не позднее 30 раб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чих дней со дня заключения настоящего договора, путем перечисления денежных средств на счет «Продавца».</w:t>
      </w:r>
    </w:p>
    <w:p w:rsidR="00C66E15" w:rsidRDefault="00C66E15" w:rsidP="00C66E15">
      <w:pPr>
        <w:tabs>
          <w:tab w:val="num" w:pos="0"/>
        </w:tabs>
        <w:ind w:firstLine="709"/>
        <w:jc w:val="both"/>
        <w:rPr>
          <w:szCs w:val="24"/>
        </w:rPr>
      </w:pPr>
      <w:r>
        <w:rPr>
          <w:szCs w:val="24"/>
        </w:rPr>
        <w:t>Исполнением «Покупателем» Обязательства по оплате за «Транспортное сре</w:t>
      </w:r>
      <w:r>
        <w:rPr>
          <w:szCs w:val="24"/>
        </w:rPr>
        <w:t>д</w:t>
      </w:r>
      <w:r>
        <w:rPr>
          <w:szCs w:val="24"/>
        </w:rPr>
        <w:t>ство» является поступление соответствующей денежной суммы на счет «Продавца».</w:t>
      </w:r>
    </w:p>
    <w:p w:rsidR="00C66E15" w:rsidRDefault="00C66E15" w:rsidP="00C66E15">
      <w:pPr>
        <w:ind w:firstLine="709"/>
        <w:jc w:val="both"/>
        <w:rPr>
          <w:szCs w:val="24"/>
        </w:rPr>
      </w:pPr>
      <w:r>
        <w:rPr>
          <w:szCs w:val="24"/>
        </w:rPr>
        <w:t xml:space="preserve">Сумма платежа перечисляется КБК 90511414040140000410; </w:t>
      </w:r>
      <w:r>
        <w:rPr>
          <w:color w:val="000000"/>
          <w:szCs w:val="24"/>
        </w:rPr>
        <w:t>ОКТМО получателя: 32514000</w:t>
      </w:r>
      <w:r>
        <w:rPr>
          <w:szCs w:val="24"/>
        </w:rPr>
        <w:t>, ОКПО: 48874949, ИНН: 4212046879; КПП: 421201001; получатель платежа: УФК по Кемеровской области - Кузбассу (Муниципальное казенное учреждение «Ком</w:t>
      </w:r>
      <w:r>
        <w:rPr>
          <w:szCs w:val="24"/>
        </w:rPr>
        <w:t>и</w:t>
      </w:r>
      <w:r>
        <w:rPr>
          <w:szCs w:val="24"/>
        </w:rPr>
        <w:t xml:space="preserve">тет по управлению муниципальным имуществом </w:t>
      </w:r>
      <w:proofErr w:type="gramStart"/>
      <w:r>
        <w:rPr>
          <w:szCs w:val="24"/>
        </w:rPr>
        <w:t>Ленинск-Кузнецкого</w:t>
      </w:r>
      <w:proofErr w:type="gramEnd"/>
      <w:r>
        <w:rPr>
          <w:szCs w:val="24"/>
        </w:rPr>
        <w:t xml:space="preserve"> муниципального округа» л/с 04393214170); номер казначейского счета: 03100643000000013900, ЕКС: 40102810745370000032; банк получателя: ОТДЕЛЕНИЕ КЕМЕРОВО БАНКА РОССИИ//УФК по Кемеровской области-Кузбассу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емерово</w:t>
      </w:r>
      <w:proofErr w:type="spellEnd"/>
      <w:r>
        <w:rPr>
          <w:szCs w:val="24"/>
        </w:rPr>
        <w:t>; БИК банка получателя: 013207212.</w:t>
      </w:r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r>
        <w:rPr>
          <w:szCs w:val="24"/>
        </w:rPr>
        <w:t>За несвоевременную оплату «Транспортного средства» «Покупатель» уплач</w:t>
      </w:r>
      <w:r>
        <w:rPr>
          <w:szCs w:val="24"/>
        </w:rPr>
        <w:t>и</w:t>
      </w:r>
      <w:r>
        <w:rPr>
          <w:szCs w:val="24"/>
        </w:rPr>
        <w:t>вает «Продавцу» пеню за каждый день просрочки в размере одной трехсотой процен</w:t>
      </w:r>
      <w:r>
        <w:rPr>
          <w:szCs w:val="24"/>
        </w:rPr>
        <w:t>т</w:t>
      </w:r>
      <w:r>
        <w:rPr>
          <w:szCs w:val="24"/>
        </w:rPr>
        <w:lastRenderedPageBreak/>
        <w:t>ной ставки рефинансирования, установленной Центральным банком Российской Фед</w:t>
      </w:r>
      <w:r>
        <w:rPr>
          <w:szCs w:val="24"/>
        </w:rPr>
        <w:t>е</w:t>
      </w:r>
      <w:r>
        <w:rPr>
          <w:szCs w:val="24"/>
        </w:rPr>
        <w:t>рации на дату исполнения обязательства по оплате «Транспортного средства».</w:t>
      </w:r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«Транспортное средство» ранее не продано, не заложено, в споре и под арестом не состоит. </w:t>
      </w:r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«Транспортное средство», а также паспорт транспортного средства считаются переданными «Покупателю» с момента полной оплаты по настоящему договору и по</w:t>
      </w:r>
      <w:r>
        <w:rPr>
          <w:szCs w:val="24"/>
        </w:rPr>
        <w:t>д</w:t>
      </w:r>
      <w:r>
        <w:rPr>
          <w:szCs w:val="24"/>
        </w:rPr>
        <w:t xml:space="preserve">писания передаточного акта. </w:t>
      </w:r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r>
        <w:rPr>
          <w:szCs w:val="24"/>
        </w:rPr>
        <w:t>По истечению пятидневного срока после полной оплаты «Продавец» не несет ответственности по сохранности «Транспортного средства».</w:t>
      </w:r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r>
        <w:rPr>
          <w:szCs w:val="24"/>
        </w:rPr>
        <w:t>Настоящий договор считается заключенным с момента подписания его стор</w:t>
      </w:r>
      <w:r>
        <w:rPr>
          <w:szCs w:val="24"/>
        </w:rPr>
        <w:t>о</w:t>
      </w:r>
      <w:r>
        <w:rPr>
          <w:szCs w:val="24"/>
        </w:rPr>
        <w:t xml:space="preserve">нами. </w:t>
      </w:r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Настоящий договор составлен в четырех экземплярах, имеющих одинаковую юридическую силу, два из которых остаются у «Продавца», два у «Покупателя». </w:t>
      </w:r>
    </w:p>
    <w:p w:rsidR="00C66E15" w:rsidRDefault="00C66E15" w:rsidP="00C66E15">
      <w:pPr>
        <w:widowControl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Cs w:val="24"/>
        </w:rPr>
      </w:pPr>
      <w:r>
        <w:rPr>
          <w:szCs w:val="24"/>
        </w:rPr>
        <w:t>В соответствии с пунктом 1 статьи 450.1 Гражданского кодекса Российской Федерации «Продавец» вправе отказаться от исполнения настоящего договора в случае неисполнения или ненадлежащего исполнения «Покупателем» обязательств, устано</w:t>
      </w:r>
      <w:r>
        <w:rPr>
          <w:szCs w:val="24"/>
        </w:rPr>
        <w:t>в</w:t>
      </w:r>
      <w:r>
        <w:rPr>
          <w:szCs w:val="24"/>
        </w:rPr>
        <w:t>ленных пунктами 2, 3 настоящего договора. В случае одностороннего отказа «Продавца» от исполнения настоящего договора настоящий договор считается расторгнутым с м</w:t>
      </w:r>
      <w:r>
        <w:rPr>
          <w:szCs w:val="24"/>
        </w:rPr>
        <w:t>о</w:t>
      </w:r>
      <w:r>
        <w:rPr>
          <w:szCs w:val="24"/>
        </w:rPr>
        <w:t xml:space="preserve">мента получения «Покупателем» уведомления «Продавца» об отказе от договора. </w:t>
      </w:r>
    </w:p>
    <w:p w:rsidR="00C66E15" w:rsidRDefault="00C66E15" w:rsidP="00C66E15">
      <w:pPr>
        <w:widowControl/>
        <w:tabs>
          <w:tab w:val="num" w:pos="0"/>
        </w:tabs>
        <w:ind w:firstLine="709"/>
        <w:jc w:val="both"/>
        <w:rPr>
          <w:szCs w:val="24"/>
        </w:rPr>
      </w:pPr>
      <w:r>
        <w:rPr>
          <w:szCs w:val="24"/>
        </w:rPr>
        <w:t>Сумма в размере</w:t>
      </w:r>
      <w:proofErr w:type="gramStart"/>
      <w:r>
        <w:rPr>
          <w:szCs w:val="24"/>
        </w:rPr>
        <w:t xml:space="preserve"> _______ (________________________) </w:t>
      </w:r>
      <w:proofErr w:type="gramEnd"/>
      <w:r>
        <w:rPr>
          <w:szCs w:val="24"/>
        </w:rPr>
        <w:t>рублей, оплаченная «П</w:t>
      </w:r>
      <w:r>
        <w:rPr>
          <w:szCs w:val="24"/>
        </w:rPr>
        <w:t>о</w:t>
      </w:r>
      <w:r>
        <w:rPr>
          <w:szCs w:val="24"/>
        </w:rPr>
        <w:t>купателем» в качестве задатка для участия в продаже муниципального имущества, не возвращается.</w:t>
      </w:r>
    </w:p>
    <w:p w:rsidR="00C66E15" w:rsidRDefault="00C66E15" w:rsidP="00C66E15">
      <w:pPr>
        <w:widowControl/>
        <w:tabs>
          <w:tab w:val="num" w:pos="0"/>
        </w:tabs>
        <w:ind w:firstLine="709"/>
        <w:jc w:val="both"/>
        <w:rPr>
          <w:szCs w:val="24"/>
        </w:rPr>
      </w:pPr>
    </w:p>
    <w:p w:rsidR="00C66E15" w:rsidRDefault="00C66E15" w:rsidP="00C66E15">
      <w:pPr>
        <w:jc w:val="center"/>
        <w:rPr>
          <w:szCs w:val="24"/>
        </w:rPr>
      </w:pPr>
      <w:r>
        <w:rPr>
          <w:szCs w:val="24"/>
        </w:rPr>
        <w:t>Полное наименование, иные реквизиты и подписи сторон</w:t>
      </w:r>
    </w:p>
    <w:p w:rsidR="00C66E15" w:rsidRDefault="00C66E15" w:rsidP="00C66E15">
      <w:pPr>
        <w:jc w:val="both"/>
        <w:rPr>
          <w:szCs w:val="24"/>
        </w:rPr>
      </w:pP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 xml:space="preserve">«Продавец» </w:t>
      </w: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>Муниципальное казенное учреждение «Комитет по управлению муниципальным имущ</w:t>
      </w:r>
      <w:r>
        <w:rPr>
          <w:szCs w:val="24"/>
        </w:rPr>
        <w:t>е</w:t>
      </w:r>
      <w:r>
        <w:rPr>
          <w:szCs w:val="24"/>
        </w:rPr>
        <w:t xml:space="preserve">ством </w:t>
      </w:r>
      <w:proofErr w:type="gramStart"/>
      <w:r>
        <w:rPr>
          <w:szCs w:val="24"/>
        </w:rPr>
        <w:t>Ленинск-Кузнецкого</w:t>
      </w:r>
      <w:proofErr w:type="gramEnd"/>
      <w:r>
        <w:rPr>
          <w:szCs w:val="24"/>
        </w:rPr>
        <w:t xml:space="preserve"> муниципального округа»</w:t>
      </w: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 xml:space="preserve">652500, Российская Федерация, Кемеровская область – Кузбасс, г. </w:t>
      </w:r>
      <w:proofErr w:type="gramStart"/>
      <w:r>
        <w:rPr>
          <w:szCs w:val="24"/>
        </w:rPr>
        <w:t>Ленинск-Кузнецкий</w:t>
      </w:r>
      <w:proofErr w:type="gramEnd"/>
      <w:r>
        <w:rPr>
          <w:szCs w:val="24"/>
        </w:rPr>
        <w:t xml:space="preserve">,                            </w:t>
      </w:r>
      <w:proofErr w:type="spellStart"/>
      <w:r>
        <w:rPr>
          <w:szCs w:val="24"/>
        </w:rPr>
        <w:t>пр-кт</w:t>
      </w:r>
      <w:proofErr w:type="spellEnd"/>
      <w:r>
        <w:rPr>
          <w:szCs w:val="24"/>
        </w:rPr>
        <w:t xml:space="preserve"> Кирова, 55</w:t>
      </w: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>Свидетельство о постановке на учет Российской Федерации в налоговом органе по месту ее нахождения от 20.12.2024, ИНН 4212046879, КПП 421201001, ОГРН 1244200015872.</w:t>
      </w:r>
    </w:p>
    <w:p w:rsidR="00C66E15" w:rsidRDefault="00C66E15" w:rsidP="00C66E15">
      <w:pPr>
        <w:jc w:val="both"/>
        <w:rPr>
          <w:szCs w:val="24"/>
        </w:rPr>
      </w:pP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>______________________________________</w:t>
      </w: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 xml:space="preserve">                МП  </w:t>
      </w:r>
    </w:p>
    <w:p w:rsidR="00C66E15" w:rsidRDefault="00C66E15" w:rsidP="00C66E15">
      <w:pPr>
        <w:jc w:val="both"/>
        <w:rPr>
          <w:szCs w:val="24"/>
        </w:rPr>
      </w:pP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>«Покупатель»</w:t>
      </w:r>
    </w:p>
    <w:p w:rsidR="00C66E15" w:rsidRDefault="00C66E15" w:rsidP="00C66E15">
      <w:pPr>
        <w:jc w:val="both"/>
        <w:rPr>
          <w:szCs w:val="24"/>
        </w:rPr>
      </w:pPr>
      <w:r>
        <w:rPr>
          <w:szCs w:val="24"/>
        </w:rPr>
        <w:t>______________________________________</w:t>
      </w:r>
    </w:p>
    <w:p w:rsidR="00B160FF" w:rsidRPr="00B160FF" w:rsidRDefault="00B160FF" w:rsidP="00B160FF">
      <w:pPr>
        <w:tabs>
          <w:tab w:val="left" w:pos="142"/>
        </w:tabs>
        <w:spacing w:line="360" w:lineRule="auto"/>
        <w:ind w:firstLine="709"/>
        <w:jc w:val="right"/>
        <w:rPr>
          <w:b/>
          <w:szCs w:val="24"/>
        </w:rPr>
      </w:pPr>
    </w:p>
    <w:p w:rsidR="003773B5" w:rsidRDefault="003773B5" w:rsidP="008D4467">
      <w:pPr>
        <w:ind w:firstLine="709"/>
        <w:jc w:val="both"/>
      </w:pPr>
      <w:bookmarkStart w:id="0" w:name="_GoBack"/>
      <w:bookmarkEnd w:id="0"/>
    </w:p>
    <w:sectPr w:rsidR="003773B5" w:rsidSect="009B427C">
      <w:headerReference w:type="even" r:id="rId19"/>
      <w:headerReference w:type="default" r:id="rId20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29" w:rsidRDefault="00B86B29">
      <w:r>
        <w:separator/>
      </w:r>
    </w:p>
  </w:endnote>
  <w:endnote w:type="continuationSeparator" w:id="0">
    <w:p w:rsidR="00B86B29" w:rsidRDefault="00B8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29" w:rsidRDefault="00B86B29">
      <w:r>
        <w:separator/>
      </w:r>
    </w:p>
  </w:footnote>
  <w:footnote w:type="continuationSeparator" w:id="0">
    <w:p w:rsidR="00B86B29" w:rsidRDefault="00B86B29">
      <w:r>
        <w:continuationSeparator/>
      </w:r>
    </w:p>
  </w:footnote>
  <w:footnote w:id="1">
    <w:p w:rsidR="009B427C" w:rsidRPr="00A80D80" w:rsidRDefault="009B427C" w:rsidP="00B160FF">
      <w:pPr>
        <w:pStyle w:val="af9"/>
        <w:rPr>
          <w:sz w:val="16"/>
          <w:szCs w:val="16"/>
          <w:lang w:val="ru-RU"/>
        </w:rPr>
      </w:pPr>
      <w:r>
        <w:rPr>
          <w:rStyle w:val="afb"/>
        </w:rPr>
        <w:footnoteRef/>
      </w:r>
      <w:r w:rsidRPr="00A80D80">
        <w:rPr>
          <w:sz w:val="16"/>
          <w:szCs w:val="16"/>
          <w:lang w:val="ru-RU"/>
        </w:rPr>
        <w:t>Заполняется при подаче заявки юридическим лицом</w:t>
      </w:r>
    </w:p>
  </w:footnote>
  <w:footnote w:id="2">
    <w:p w:rsidR="009B427C" w:rsidRDefault="009B427C" w:rsidP="00B160FF">
      <w:pPr>
        <w:pStyle w:val="af9"/>
        <w:rPr>
          <w:sz w:val="16"/>
          <w:szCs w:val="16"/>
          <w:lang w:val="ru-RU"/>
        </w:rPr>
      </w:pPr>
      <w:r w:rsidRPr="00A80D80">
        <w:rPr>
          <w:rStyle w:val="afb"/>
          <w:sz w:val="16"/>
          <w:szCs w:val="16"/>
        </w:rPr>
        <w:footnoteRef/>
      </w:r>
      <w:r w:rsidRPr="00A80D80">
        <w:rPr>
          <w:sz w:val="16"/>
          <w:szCs w:val="16"/>
          <w:lang w:val="ru-RU"/>
        </w:rPr>
        <w:t>Заполняется при подаче заявки лицом, действующим по доверенности</w:t>
      </w:r>
    </w:p>
    <w:p w:rsidR="009B427C" w:rsidRPr="00C006EA" w:rsidRDefault="009B427C" w:rsidP="00B160FF">
      <w:pPr>
        <w:pStyle w:val="af9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7C" w:rsidRDefault="009B427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B427C" w:rsidRDefault="009B427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7C" w:rsidRDefault="009B427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008F2">
      <w:rPr>
        <w:rStyle w:val="ad"/>
        <w:noProof/>
      </w:rPr>
      <w:t>11</w:t>
    </w:r>
    <w:r>
      <w:rPr>
        <w:rStyle w:val="ad"/>
      </w:rPr>
      <w:fldChar w:fldCharType="end"/>
    </w:r>
  </w:p>
  <w:p w:rsidR="009B427C" w:rsidRDefault="009B42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5AC4F00"/>
    <w:multiLevelType w:val="hybridMultilevel"/>
    <w:tmpl w:val="F886C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C5568"/>
    <w:multiLevelType w:val="hybridMultilevel"/>
    <w:tmpl w:val="6A3AC076"/>
    <w:lvl w:ilvl="0" w:tplc="03CCF90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C4763"/>
    <w:multiLevelType w:val="hybridMultilevel"/>
    <w:tmpl w:val="01CEA6C4"/>
    <w:lvl w:ilvl="0" w:tplc="51709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94104E"/>
    <w:multiLevelType w:val="hybridMultilevel"/>
    <w:tmpl w:val="6FCE8E4A"/>
    <w:lvl w:ilvl="0" w:tplc="4E0A6EF8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180455"/>
    <w:multiLevelType w:val="multilevel"/>
    <w:tmpl w:val="A4DC22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18C5AC4"/>
    <w:multiLevelType w:val="hybridMultilevel"/>
    <w:tmpl w:val="173485C2"/>
    <w:lvl w:ilvl="0" w:tplc="E0ACB9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E384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529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3AB1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324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BA60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0DA5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3A26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CAE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79977525"/>
    <w:multiLevelType w:val="hybridMultilevel"/>
    <w:tmpl w:val="173485C2"/>
    <w:lvl w:ilvl="0" w:tplc="E0ACB9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E384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529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3AB1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324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BA60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0DA5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3A26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CAE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7B8E4199"/>
    <w:multiLevelType w:val="hybridMultilevel"/>
    <w:tmpl w:val="6FCE8E4A"/>
    <w:lvl w:ilvl="0" w:tplc="4E0A6EF8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91D71"/>
    <w:multiLevelType w:val="multilevel"/>
    <w:tmpl w:val="0E7AB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0A19"/>
    <w:rsid w:val="00001592"/>
    <w:rsid w:val="000114E4"/>
    <w:rsid w:val="00013208"/>
    <w:rsid w:val="00025DF1"/>
    <w:rsid w:val="00042E1F"/>
    <w:rsid w:val="00051EE9"/>
    <w:rsid w:val="00056485"/>
    <w:rsid w:val="00061A41"/>
    <w:rsid w:val="0006726B"/>
    <w:rsid w:val="00071D2E"/>
    <w:rsid w:val="000729D6"/>
    <w:rsid w:val="000851E7"/>
    <w:rsid w:val="000A28C1"/>
    <w:rsid w:val="000A52E2"/>
    <w:rsid w:val="000A657D"/>
    <w:rsid w:val="000B3BA6"/>
    <w:rsid w:val="000B4A5D"/>
    <w:rsid w:val="000E10C2"/>
    <w:rsid w:val="000F4A12"/>
    <w:rsid w:val="00102328"/>
    <w:rsid w:val="001220FC"/>
    <w:rsid w:val="00127419"/>
    <w:rsid w:val="001307A4"/>
    <w:rsid w:val="00132FEB"/>
    <w:rsid w:val="00147107"/>
    <w:rsid w:val="00150192"/>
    <w:rsid w:val="001516BC"/>
    <w:rsid w:val="001546F6"/>
    <w:rsid w:val="00157F42"/>
    <w:rsid w:val="00164E4B"/>
    <w:rsid w:val="001827FB"/>
    <w:rsid w:val="001906FE"/>
    <w:rsid w:val="00192337"/>
    <w:rsid w:val="001A4B4B"/>
    <w:rsid w:val="001A5730"/>
    <w:rsid w:val="001E2DFB"/>
    <w:rsid w:val="001E2F28"/>
    <w:rsid w:val="00222912"/>
    <w:rsid w:val="00226077"/>
    <w:rsid w:val="00233A91"/>
    <w:rsid w:val="00240831"/>
    <w:rsid w:val="00245A21"/>
    <w:rsid w:val="002753F2"/>
    <w:rsid w:val="00276C78"/>
    <w:rsid w:val="00277962"/>
    <w:rsid w:val="00281D37"/>
    <w:rsid w:val="002838A3"/>
    <w:rsid w:val="00286C37"/>
    <w:rsid w:val="00292FA7"/>
    <w:rsid w:val="002B0791"/>
    <w:rsid w:val="002B43D1"/>
    <w:rsid w:val="002B4B72"/>
    <w:rsid w:val="002C0606"/>
    <w:rsid w:val="002C34D3"/>
    <w:rsid w:val="002D1466"/>
    <w:rsid w:val="002D49B4"/>
    <w:rsid w:val="002E54DF"/>
    <w:rsid w:val="003117FE"/>
    <w:rsid w:val="0034221B"/>
    <w:rsid w:val="00344A39"/>
    <w:rsid w:val="003753BA"/>
    <w:rsid w:val="003773B5"/>
    <w:rsid w:val="0038188E"/>
    <w:rsid w:val="00384581"/>
    <w:rsid w:val="00395939"/>
    <w:rsid w:val="0039628F"/>
    <w:rsid w:val="003A54EC"/>
    <w:rsid w:val="003A6C21"/>
    <w:rsid w:val="003C7A08"/>
    <w:rsid w:val="003D77D0"/>
    <w:rsid w:val="003E0700"/>
    <w:rsid w:val="003F0601"/>
    <w:rsid w:val="003F7939"/>
    <w:rsid w:val="00404B55"/>
    <w:rsid w:val="004072A5"/>
    <w:rsid w:val="0043325E"/>
    <w:rsid w:val="004450C8"/>
    <w:rsid w:val="00455064"/>
    <w:rsid w:val="0047106D"/>
    <w:rsid w:val="004815E1"/>
    <w:rsid w:val="00486615"/>
    <w:rsid w:val="004B72B9"/>
    <w:rsid w:val="004D46BC"/>
    <w:rsid w:val="004E2BF2"/>
    <w:rsid w:val="004E7972"/>
    <w:rsid w:val="004F1278"/>
    <w:rsid w:val="004F469D"/>
    <w:rsid w:val="005045AC"/>
    <w:rsid w:val="00504BCC"/>
    <w:rsid w:val="005065C1"/>
    <w:rsid w:val="0051366A"/>
    <w:rsid w:val="00521F84"/>
    <w:rsid w:val="005460A7"/>
    <w:rsid w:val="0054739C"/>
    <w:rsid w:val="00567906"/>
    <w:rsid w:val="00580F23"/>
    <w:rsid w:val="00592B9E"/>
    <w:rsid w:val="005A3E45"/>
    <w:rsid w:val="005C3D91"/>
    <w:rsid w:val="005C7D57"/>
    <w:rsid w:val="006001DD"/>
    <w:rsid w:val="006008F2"/>
    <w:rsid w:val="00601E89"/>
    <w:rsid w:val="006050A7"/>
    <w:rsid w:val="00605C8E"/>
    <w:rsid w:val="00615656"/>
    <w:rsid w:val="006233DB"/>
    <w:rsid w:val="0063131B"/>
    <w:rsid w:val="00632B36"/>
    <w:rsid w:val="00633488"/>
    <w:rsid w:val="0066524C"/>
    <w:rsid w:val="00666696"/>
    <w:rsid w:val="00673874"/>
    <w:rsid w:val="006960D2"/>
    <w:rsid w:val="00696A69"/>
    <w:rsid w:val="006D302E"/>
    <w:rsid w:val="006D7422"/>
    <w:rsid w:val="006F7CE8"/>
    <w:rsid w:val="00701632"/>
    <w:rsid w:val="00710D95"/>
    <w:rsid w:val="0072434A"/>
    <w:rsid w:val="00743964"/>
    <w:rsid w:val="00775A73"/>
    <w:rsid w:val="0077693B"/>
    <w:rsid w:val="007A7190"/>
    <w:rsid w:val="007E4BCD"/>
    <w:rsid w:val="007F17F4"/>
    <w:rsid w:val="007F5938"/>
    <w:rsid w:val="00810B31"/>
    <w:rsid w:val="00811F8D"/>
    <w:rsid w:val="00817A37"/>
    <w:rsid w:val="00834578"/>
    <w:rsid w:val="00840B14"/>
    <w:rsid w:val="00866E1E"/>
    <w:rsid w:val="008727EC"/>
    <w:rsid w:val="00876E03"/>
    <w:rsid w:val="0088627A"/>
    <w:rsid w:val="008877CE"/>
    <w:rsid w:val="008908AA"/>
    <w:rsid w:val="0089572B"/>
    <w:rsid w:val="008B64A9"/>
    <w:rsid w:val="008B78DC"/>
    <w:rsid w:val="008C561A"/>
    <w:rsid w:val="008D4467"/>
    <w:rsid w:val="008D6912"/>
    <w:rsid w:val="00931107"/>
    <w:rsid w:val="0095239F"/>
    <w:rsid w:val="009549CD"/>
    <w:rsid w:val="0096413F"/>
    <w:rsid w:val="009815CE"/>
    <w:rsid w:val="009926A8"/>
    <w:rsid w:val="00992F4E"/>
    <w:rsid w:val="00994219"/>
    <w:rsid w:val="009B0A4E"/>
    <w:rsid w:val="009B427C"/>
    <w:rsid w:val="009C665E"/>
    <w:rsid w:val="009D7541"/>
    <w:rsid w:val="009E548D"/>
    <w:rsid w:val="009F1CA1"/>
    <w:rsid w:val="009F47E9"/>
    <w:rsid w:val="009F4DD1"/>
    <w:rsid w:val="00A247BC"/>
    <w:rsid w:val="00A34FC4"/>
    <w:rsid w:val="00A40D44"/>
    <w:rsid w:val="00A71EF3"/>
    <w:rsid w:val="00A82576"/>
    <w:rsid w:val="00A82D54"/>
    <w:rsid w:val="00A83FDA"/>
    <w:rsid w:val="00A939AA"/>
    <w:rsid w:val="00AA5F42"/>
    <w:rsid w:val="00AC368B"/>
    <w:rsid w:val="00AC7976"/>
    <w:rsid w:val="00AD3CD1"/>
    <w:rsid w:val="00AE49F1"/>
    <w:rsid w:val="00AE6B34"/>
    <w:rsid w:val="00AF2E94"/>
    <w:rsid w:val="00B1102C"/>
    <w:rsid w:val="00B160FF"/>
    <w:rsid w:val="00B172D5"/>
    <w:rsid w:val="00B22805"/>
    <w:rsid w:val="00B244EE"/>
    <w:rsid w:val="00B252B4"/>
    <w:rsid w:val="00B27993"/>
    <w:rsid w:val="00B5397F"/>
    <w:rsid w:val="00B61A29"/>
    <w:rsid w:val="00B8520F"/>
    <w:rsid w:val="00B86B29"/>
    <w:rsid w:val="00B95468"/>
    <w:rsid w:val="00BD645C"/>
    <w:rsid w:val="00BE4877"/>
    <w:rsid w:val="00BE7FAE"/>
    <w:rsid w:val="00C05F5C"/>
    <w:rsid w:val="00C2639B"/>
    <w:rsid w:val="00C367A2"/>
    <w:rsid w:val="00C410CE"/>
    <w:rsid w:val="00C47B4F"/>
    <w:rsid w:val="00C66E15"/>
    <w:rsid w:val="00CC12BD"/>
    <w:rsid w:val="00CD0642"/>
    <w:rsid w:val="00CF5F19"/>
    <w:rsid w:val="00D05140"/>
    <w:rsid w:val="00D06DD2"/>
    <w:rsid w:val="00D100B1"/>
    <w:rsid w:val="00D41FC9"/>
    <w:rsid w:val="00D47ADD"/>
    <w:rsid w:val="00D51025"/>
    <w:rsid w:val="00D53EE2"/>
    <w:rsid w:val="00D67B0B"/>
    <w:rsid w:val="00D74B1A"/>
    <w:rsid w:val="00D8479D"/>
    <w:rsid w:val="00D911D9"/>
    <w:rsid w:val="00DE4180"/>
    <w:rsid w:val="00E10E87"/>
    <w:rsid w:val="00E15928"/>
    <w:rsid w:val="00E176C4"/>
    <w:rsid w:val="00E17920"/>
    <w:rsid w:val="00E33EA6"/>
    <w:rsid w:val="00E4506E"/>
    <w:rsid w:val="00E577D4"/>
    <w:rsid w:val="00E631E0"/>
    <w:rsid w:val="00E74770"/>
    <w:rsid w:val="00E84F46"/>
    <w:rsid w:val="00E943F1"/>
    <w:rsid w:val="00EC023B"/>
    <w:rsid w:val="00ED674D"/>
    <w:rsid w:val="00EE257D"/>
    <w:rsid w:val="00EE3E76"/>
    <w:rsid w:val="00EE5EC6"/>
    <w:rsid w:val="00F07190"/>
    <w:rsid w:val="00F10E20"/>
    <w:rsid w:val="00F169AC"/>
    <w:rsid w:val="00F3046F"/>
    <w:rsid w:val="00F31EE6"/>
    <w:rsid w:val="00F353AB"/>
    <w:rsid w:val="00F41BBD"/>
    <w:rsid w:val="00F47B86"/>
    <w:rsid w:val="00F628DC"/>
    <w:rsid w:val="00F74441"/>
    <w:rsid w:val="00F76BAE"/>
    <w:rsid w:val="00F916FE"/>
    <w:rsid w:val="00FA4422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qFormat/>
    <w:pPr>
      <w:keepNext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1">
    <w:name w:val="Стиль4"/>
    <w:basedOn w:val="a"/>
  </w:style>
  <w:style w:type="paragraph" w:customStyle="1" w:styleId="21">
    <w:name w:val="Стиль2"/>
    <w:basedOn w:val="a"/>
  </w:style>
  <w:style w:type="paragraph" w:styleId="a5">
    <w:name w:val="Body Text"/>
    <w:basedOn w:val="a"/>
    <w:link w:val="a6"/>
    <w:pPr>
      <w:spacing w:after="120"/>
    </w:pPr>
  </w:style>
  <w:style w:type="paragraph" w:customStyle="1" w:styleId="a7">
    <w:name w:val="текст примечания"/>
    <w:basedOn w:val="a"/>
  </w:style>
  <w:style w:type="paragraph" w:styleId="a8">
    <w:name w:val="footer"/>
    <w:basedOn w:val="a"/>
    <w:link w:val="a9"/>
    <w:pPr>
      <w:tabs>
        <w:tab w:val="center" w:pos="4536"/>
        <w:tab w:val="right" w:pos="9072"/>
      </w:tabs>
    </w:pPr>
  </w:style>
  <w:style w:type="character" w:customStyle="1" w:styleId="aa">
    <w:name w:val="номер страницы"/>
    <w:basedOn w:val="a3"/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styleId="ad">
    <w:name w:val="page number"/>
    <w:basedOn w:val="a0"/>
  </w:style>
  <w:style w:type="paragraph" w:styleId="22">
    <w:name w:val="Body Text 2"/>
    <w:basedOn w:val="a"/>
    <w:link w:val="23"/>
    <w:pPr>
      <w:ind w:right="5075"/>
      <w:jc w:val="both"/>
    </w:pPr>
  </w:style>
  <w:style w:type="paragraph" w:styleId="ae">
    <w:name w:val="Body Text Indent"/>
    <w:basedOn w:val="a"/>
    <w:link w:val="af"/>
    <w:pPr>
      <w:spacing w:line="360" w:lineRule="auto"/>
      <w:ind w:firstLine="709"/>
      <w:jc w:val="both"/>
    </w:pPr>
  </w:style>
  <w:style w:type="table" w:styleId="af0">
    <w:name w:val="Table Grid"/>
    <w:aliases w:val="Формат таблиц для диплома,Леша"/>
    <w:basedOn w:val="a1"/>
    <w:uiPriority w:val="59"/>
    <w:rsid w:val="0039628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164E4B"/>
    <w:rPr>
      <w:rFonts w:ascii="Tahoma" w:hAnsi="Tahoma" w:cs="Tahoma"/>
      <w:sz w:val="16"/>
      <w:szCs w:val="16"/>
    </w:rPr>
  </w:style>
  <w:style w:type="character" w:customStyle="1" w:styleId="af">
    <w:name w:val="Основной текст с отступом Знак"/>
    <w:link w:val="ae"/>
    <w:rsid w:val="008C561A"/>
    <w:rPr>
      <w:sz w:val="24"/>
    </w:rPr>
  </w:style>
  <w:style w:type="character" w:styleId="af3">
    <w:name w:val="Hyperlink"/>
    <w:rsid w:val="00B95468"/>
    <w:rPr>
      <w:color w:val="0000FF"/>
      <w:u w:val="single"/>
    </w:rPr>
  </w:style>
  <w:style w:type="character" w:customStyle="1" w:styleId="10">
    <w:name w:val="Заголовок 1 Знак"/>
    <w:link w:val="1"/>
    <w:rsid w:val="0054739C"/>
    <w:rPr>
      <w:sz w:val="24"/>
    </w:rPr>
  </w:style>
  <w:style w:type="character" w:customStyle="1" w:styleId="20">
    <w:name w:val="Заголовок 2 Знак"/>
    <w:link w:val="2"/>
    <w:rsid w:val="0054739C"/>
    <w:rPr>
      <w:sz w:val="24"/>
    </w:rPr>
  </w:style>
  <w:style w:type="character" w:customStyle="1" w:styleId="30">
    <w:name w:val="Заголовок 3 Знак"/>
    <w:link w:val="3"/>
    <w:rsid w:val="0054739C"/>
    <w:rPr>
      <w:sz w:val="24"/>
    </w:rPr>
  </w:style>
  <w:style w:type="character" w:customStyle="1" w:styleId="40">
    <w:name w:val="Заголовок 4 Знак"/>
    <w:link w:val="4"/>
    <w:rsid w:val="0054739C"/>
    <w:rPr>
      <w:sz w:val="24"/>
    </w:rPr>
  </w:style>
  <w:style w:type="character" w:customStyle="1" w:styleId="a6">
    <w:name w:val="Основной текст Знак"/>
    <w:link w:val="a5"/>
    <w:rsid w:val="0054739C"/>
    <w:rPr>
      <w:sz w:val="24"/>
    </w:rPr>
  </w:style>
  <w:style w:type="character" w:customStyle="1" w:styleId="a9">
    <w:name w:val="Нижний колонтитул Знак"/>
    <w:link w:val="a8"/>
    <w:rsid w:val="0054739C"/>
    <w:rPr>
      <w:sz w:val="24"/>
    </w:rPr>
  </w:style>
  <w:style w:type="character" w:customStyle="1" w:styleId="ac">
    <w:name w:val="Верхний колонтитул Знак"/>
    <w:link w:val="ab"/>
    <w:rsid w:val="0054739C"/>
    <w:rPr>
      <w:sz w:val="24"/>
    </w:rPr>
  </w:style>
  <w:style w:type="character" w:customStyle="1" w:styleId="23">
    <w:name w:val="Основной текст 2 Знак"/>
    <w:link w:val="22"/>
    <w:rsid w:val="0054739C"/>
    <w:rPr>
      <w:sz w:val="24"/>
    </w:rPr>
  </w:style>
  <w:style w:type="character" w:customStyle="1" w:styleId="af4">
    <w:name w:val="Колонтитул_"/>
    <w:link w:val="af5"/>
    <w:rsid w:val="0054739C"/>
    <w:rPr>
      <w:rFonts w:eastAsia="Arial Unicode MS"/>
      <w:noProof/>
      <w:shd w:val="clear" w:color="auto" w:fill="FFFFFF"/>
    </w:rPr>
  </w:style>
  <w:style w:type="character" w:customStyle="1" w:styleId="11">
    <w:name w:val="Колонтитул + 11"/>
    <w:aliases w:val="5 pt"/>
    <w:rsid w:val="0054739C"/>
    <w:rPr>
      <w:rFonts w:eastAsia="Arial Unicode MS"/>
      <w:noProof/>
      <w:sz w:val="23"/>
      <w:szCs w:val="23"/>
      <w:lang w:val="ru-RU" w:eastAsia="ru-RU" w:bidi="ar-SA"/>
    </w:rPr>
  </w:style>
  <w:style w:type="paragraph" w:customStyle="1" w:styleId="af5">
    <w:name w:val="Колонтитул"/>
    <w:basedOn w:val="a"/>
    <w:link w:val="af4"/>
    <w:rsid w:val="0054739C"/>
    <w:pPr>
      <w:widowControl/>
      <w:shd w:val="clear" w:color="auto" w:fill="FFFFFF"/>
    </w:pPr>
    <w:rPr>
      <w:rFonts w:eastAsia="Arial Unicode MS"/>
      <w:noProof/>
      <w:sz w:val="20"/>
    </w:rPr>
  </w:style>
  <w:style w:type="character" w:customStyle="1" w:styleId="af6">
    <w:name w:val="Сравнение редакций. Добавленный фрагмент"/>
    <w:rsid w:val="0054739C"/>
    <w:rPr>
      <w:color w:val="000000"/>
      <w:shd w:val="clear" w:color="auto" w:fill="C1D7FF"/>
    </w:rPr>
  </w:style>
  <w:style w:type="paragraph" w:styleId="24">
    <w:name w:val="Body Text Indent 2"/>
    <w:basedOn w:val="a"/>
    <w:link w:val="25"/>
    <w:rsid w:val="00547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54739C"/>
    <w:rPr>
      <w:sz w:val="24"/>
    </w:rPr>
  </w:style>
  <w:style w:type="paragraph" w:styleId="31">
    <w:name w:val="Body Text Indent 3"/>
    <w:basedOn w:val="a"/>
    <w:link w:val="32"/>
    <w:uiPriority w:val="99"/>
    <w:rsid w:val="005473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4739C"/>
    <w:rPr>
      <w:sz w:val="16"/>
      <w:szCs w:val="16"/>
    </w:rPr>
  </w:style>
  <w:style w:type="paragraph" w:styleId="af7">
    <w:name w:val="List Paragraph"/>
    <w:basedOn w:val="a"/>
    <w:uiPriority w:val="34"/>
    <w:qFormat/>
    <w:rsid w:val="0054739C"/>
    <w:pPr>
      <w:widowControl/>
      <w:ind w:left="720"/>
      <w:contextualSpacing/>
    </w:pPr>
    <w:rPr>
      <w:szCs w:val="24"/>
    </w:rPr>
  </w:style>
  <w:style w:type="paragraph" w:styleId="af8">
    <w:name w:val="No Spacing"/>
    <w:uiPriority w:val="1"/>
    <w:qFormat/>
    <w:rsid w:val="0054739C"/>
    <w:rPr>
      <w:sz w:val="24"/>
      <w:szCs w:val="24"/>
    </w:rPr>
  </w:style>
  <w:style w:type="paragraph" w:styleId="af9">
    <w:name w:val="footnote text"/>
    <w:basedOn w:val="a"/>
    <w:link w:val="afa"/>
    <w:uiPriority w:val="99"/>
    <w:unhideWhenUsed/>
    <w:rsid w:val="0054739C"/>
    <w:pPr>
      <w:widowControl/>
    </w:pPr>
    <w:rPr>
      <w:sz w:val="20"/>
      <w:lang w:val="en-US" w:eastAsia="en-US"/>
    </w:rPr>
  </w:style>
  <w:style w:type="character" w:customStyle="1" w:styleId="afa">
    <w:name w:val="Текст сноски Знак"/>
    <w:link w:val="af9"/>
    <w:uiPriority w:val="99"/>
    <w:rsid w:val="0054739C"/>
    <w:rPr>
      <w:lang w:val="en-US" w:eastAsia="en-US"/>
    </w:rPr>
  </w:style>
  <w:style w:type="character" w:styleId="afb">
    <w:name w:val="footnote reference"/>
    <w:uiPriority w:val="99"/>
    <w:unhideWhenUsed/>
    <w:rsid w:val="0054739C"/>
    <w:rPr>
      <w:vertAlign w:val="superscript"/>
    </w:rPr>
  </w:style>
  <w:style w:type="character" w:styleId="afc">
    <w:name w:val="Strong"/>
    <w:uiPriority w:val="22"/>
    <w:qFormat/>
    <w:rsid w:val="0054739C"/>
    <w:rPr>
      <w:b/>
      <w:bCs/>
    </w:rPr>
  </w:style>
  <w:style w:type="paragraph" w:styleId="afd">
    <w:name w:val="Normal (Web)"/>
    <w:basedOn w:val="a"/>
    <w:uiPriority w:val="99"/>
    <w:unhideWhenUsed/>
    <w:rsid w:val="0054739C"/>
    <w:pPr>
      <w:widowControl/>
      <w:spacing w:after="150"/>
    </w:pPr>
    <w:rPr>
      <w:szCs w:val="24"/>
    </w:rPr>
  </w:style>
  <w:style w:type="character" w:customStyle="1" w:styleId="hgkelc">
    <w:name w:val="hgkelc"/>
    <w:rsid w:val="0054739C"/>
  </w:style>
  <w:style w:type="character" w:styleId="afe">
    <w:name w:val="FollowedHyperlink"/>
    <w:rsid w:val="00B160F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qFormat/>
    <w:pPr>
      <w:keepNext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1">
    <w:name w:val="Стиль4"/>
    <w:basedOn w:val="a"/>
  </w:style>
  <w:style w:type="paragraph" w:customStyle="1" w:styleId="21">
    <w:name w:val="Стиль2"/>
    <w:basedOn w:val="a"/>
  </w:style>
  <w:style w:type="paragraph" w:styleId="a5">
    <w:name w:val="Body Text"/>
    <w:basedOn w:val="a"/>
    <w:link w:val="a6"/>
    <w:pPr>
      <w:spacing w:after="120"/>
    </w:pPr>
  </w:style>
  <w:style w:type="paragraph" w:customStyle="1" w:styleId="a7">
    <w:name w:val="текст примечания"/>
    <w:basedOn w:val="a"/>
  </w:style>
  <w:style w:type="paragraph" w:styleId="a8">
    <w:name w:val="footer"/>
    <w:basedOn w:val="a"/>
    <w:link w:val="a9"/>
    <w:pPr>
      <w:tabs>
        <w:tab w:val="center" w:pos="4536"/>
        <w:tab w:val="right" w:pos="9072"/>
      </w:tabs>
    </w:pPr>
  </w:style>
  <w:style w:type="character" w:customStyle="1" w:styleId="aa">
    <w:name w:val="номер страницы"/>
    <w:basedOn w:val="a3"/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styleId="ad">
    <w:name w:val="page number"/>
    <w:basedOn w:val="a0"/>
  </w:style>
  <w:style w:type="paragraph" w:styleId="22">
    <w:name w:val="Body Text 2"/>
    <w:basedOn w:val="a"/>
    <w:link w:val="23"/>
    <w:pPr>
      <w:ind w:right="5075"/>
      <w:jc w:val="both"/>
    </w:pPr>
  </w:style>
  <w:style w:type="paragraph" w:styleId="ae">
    <w:name w:val="Body Text Indent"/>
    <w:basedOn w:val="a"/>
    <w:link w:val="af"/>
    <w:pPr>
      <w:spacing w:line="360" w:lineRule="auto"/>
      <w:ind w:firstLine="709"/>
      <w:jc w:val="both"/>
    </w:pPr>
  </w:style>
  <w:style w:type="table" w:styleId="af0">
    <w:name w:val="Table Grid"/>
    <w:aliases w:val="Формат таблиц для диплома,Леша"/>
    <w:basedOn w:val="a1"/>
    <w:uiPriority w:val="59"/>
    <w:rsid w:val="0039628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164E4B"/>
    <w:rPr>
      <w:rFonts w:ascii="Tahoma" w:hAnsi="Tahoma" w:cs="Tahoma"/>
      <w:sz w:val="16"/>
      <w:szCs w:val="16"/>
    </w:rPr>
  </w:style>
  <w:style w:type="character" w:customStyle="1" w:styleId="af">
    <w:name w:val="Основной текст с отступом Знак"/>
    <w:link w:val="ae"/>
    <w:rsid w:val="008C561A"/>
    <w:rPr>
      <w:sz w:val="24"/>
    </w:rPr>
  </w:style>
  <w:style w:type="character" w:styleId="af3">
    <w:name w:val="Hyperlink"/>
    <w:rsid w:val="00B95468"/>
    <w:rPr>
      <w:color w:val="0000FF"/>
      <w:u w:val="single"/>
    </w:rPr>
  </w:style>
  <w:style w:type="character" w:customStyle="1" w:styleId="10">
    <w:name w:val="Заголовок 1 Знак"/>
    <w:link w:val="1"/>
    <w:rsid w:val="0054739C"/>
    <w:rPr>
      <w:sz w:val="24"/>
    </w:rPr>
  </w:style>
  <w:style w:type="character" w:customStyle="1" w:styleId="20">
    <w:name w:val="Заголовок 2 Знак"/>
    <w:link w:val="2"/>
    <w:rsid w:val="0054739C"/>
    <w:rPr>
      <w:sz w:val="24"/>
    </w:rPr>
  </w:style>
  <w:style w:type="character" w:customStyle="1" w:styleId="30">
    <w:name w:val="Заголовок 3 Знак"/>
    <w:link w:val="3"/>
    <w:rsid w:val="0054739C"/>
    <w:rPr>
      <w:sz w:val="24"/>
    </w:rPr>
  </w:style>
  <w:style w:type="character" w:customStyle="1" w:styleId="40">
    <w:name w:val="Заголовок 4 Знак"/>
    <w:link w:val="4"/>
    <w:rsid w:val="0054739C"/>
    <w:rPr>
      <w:sz w:val="24"/>
    </w:rPr>
  </w:style>
  <w:style w:type="character" w:customStyle="1" w:styleId="a6">
    <w:name w:val="Основной текст Знак"/>
    <w:link w:val="a5"/>
    <w:rsid w:val="0054739C"/>
    <w:rPr>
      <w:sz w:val="24"/>
    </w:rPr>
  </w:style>
  <w:style w:type="character" w:customStyle="1" w:styleId="a9">
    <w:name w:val="Нижний колонтитул Знак"/>
    <w:link w:val="a8"/>
    <w:rsid w:val="0054739C"/>
    <w:rPr>
      <w:sz w:val="24"/>
    </w:rPr>
  </w:style>
  <w:style w:type="character" w:customStyle="1" w:styleId="ac">
    <w:name w:val="Верхний колонтитул Знак"/>
    <w:link w:val="ab"/>
    <w:rsid w:val="0054739C"/>
    <w:rPr>
      <w:sz w:val="24"/>
    </w:rPr>
  </w:style>
  <w:style w:type="character" w:customStyle="1" w:styleId="23">
    <w:name w:val="Основной текст 2 Знак"/>
    <w:link w:val="22"/>
    <w:rsid w:val="0054739C"/>
    <w:rPr>
      <w:sz w:val="24"/>
    </w:rPr>
  </w:style>
  <w:style w:type="character" w:customStyle="1" w:styleId="af4">
    <w:name w:val="Колонтитул_"/>
    <w:link w:val="af5"/>
    <w:rsid w:val="0054739C"/>
    <w:rPr>
      <w:rFonts w:eastAsia="Arial Unicode MS"/>
      <w:noProof/>
      <w:shd w:val="clear" w:color="auto" w:fill="FFFFFF"/>
    </w:rPr>
  </w:style>
  <w:style w:type="character" w:customStyle="1" w:styleId="11">
    <w:name w:val="Колонтитул + 11"/>
    <w:aliases w:val="5 pt"/>
    <w:rsid w:val="0054739C"/>
    <w:rPr>
      <w:rFonts w:eastAsia="Arial Unicode MS"/>
      <w:noProof/>
      <w:sz w:val="23"/>
      <w:szCs w:val="23"/>
      <w:lang w:val="ru-RU" w:eastAsia="ru-RU" w:bidi="ar-SA"/>
    </w:rPr>
  </w:style>
  <w:style w:type="paragraph" w:customStyle="1" w:styleId="af5">
    <w:name w:val="Колонтитул"/>
    <w:basedOn w:val="a"/>
    <w:link w:val="af4"/>
    <w:rsid w:val="0054739C"/>
    <w:pPr>
      <w:widowControl/>
      <w:shd w:val="clear" w:color="auto" w:fill="FFFFFF"/>
    </w:pPr>
    <w:rPr>
      <w:rFonts w:eastAsia="Arial Unicode MS"/>
      <w:noProof/>
      <w:sz w:val="20"/>
    </w:rPr>
  </w:style>
  <w:style w:type="character" w:customStyle="1" w:styleId="af6">
    <w:name w:val="Сравнение редакций. Добавленный фрагмент"/>
    <w:rsid w:val="0054739C"/>
    <w:rPr>
      <w:color w:val="000000"/>
      <w:shd w:val="clear" w:color="auto" w:fill="C1D7FF"/>
    </w:rPr>
  </w:style>
  <w:style w:type="paragraph" w:styleId="24">
    <w:name w:val="Body Text Indent 2"/>
    <w:basedOn w:val="a"/>
    <w:link w:val="25"/>
    <w:rsid w:val="00547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54739C"/>
    <w:rPr>
      <w:sz w:val="24"/>
    </w:rPr>
  </w:style>
  <w:style w:type="paragraph" w:styleId="31">
    <w:name w:val="Body Text Indent 3"/>
    <w:basedOn w:val="a"/>
    <w:link w:val="32"/>
    <w:uiPriority w:val="99"/>
    <w:rsid w:val="005473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4739C"/>
    <w:rPr>
      <w:sz w:val="16"/>
      <w:szCs w:val="16"/>
    </w:rPr>
  </w:style>
  <w:style w:type="paragraph" w:styleId="af7">
    <w:name w:val="List Paragraph"/>
    <w:basedOn w:val="a"/>
    <w:uiPriority w:val="34"/>
    <w:qFormat/>
    <w:rsid w:val="0054739C"/>
    <w:pPr>
      <w:widowControl/>
      <w:ind w:left="720"/>
      <w:contextualSpacing/>
    </w:pPr>
    <w:rPr>
      <w:szCs w:val="24"/>
    </w:rPr>
  </w:style>
  <w:style w:type="paragraph" w:styleId="af8">
    <w:name w:val="No Spacing"/>
    <w:uiPriority w:val="1"/>
    <w:qFormat/>
    <w:rsid w:val="0054739C"/>
    <w:rPr>
      <w:sz w:val="24"/>
      <w:szCs w:val="24"/>
    </w:rPr>
  </w:style>
  <w:style w:type="paragraph" w:styleId="af9">
    <w:name w:val="footnote text"/>
    <w:basedOn w:val="a"/>
    <w:link w:val="afa"/>
    <w:uiPriority w:val="99"/>
    <w:unhideWhenUsed/>
    <w:rsid w:val="0054739C"/>
    <w:pPr>
      <w:widowControl/>
    </w:pPr>
    <w:rPr>
      <w:sz w:val="20"/>
      <w:lang w:val="en-US" w:eastAsia="en-US"/>
    </w:rPr>
  </w:style>
  <w:style w:type="character" w:customStyle="1" w:styleId="afa">
    <w:name w:val="Текст сноски Знак"/>
    <w:link w:val="af9"/>
    <w:uiPriority w:val="99"/>
    <w:rsid w:val="0054739C"/>
    <w:rPr>
      <w:lang w:val="en-US" w:eastAsia="en-US"/>
    </w:rPr>
  </w:style>
  <w:style w:type="character" w:styleId="afb">
    <w:name w:val="footnote reference"/>
    <w:uiPriority w:val="99"/>
    <w:unhideWhenUsed/>
    <w:rsid w:val="0054739C"/>
    <w:rPr>
      <w:vertAlign w:val="superscript"/>
    </w:rPr>
  </w:style>
  <w:style w:type="character" w:styleId="afc">
    <w:name w:val="Strong"/>
    <w:uiPriority w:val="22"/>
    <w:qFormat/>
    <w:rsid w:val="0054739C"/>
    <w:rPr>
      <w:b/>
      <w:bCs/>
    </w:rPr>
  </w:style>
  <w:style w:type="paragraph" w:styleId="afd">
    <w:name w:val="Normal (Web)"/>
    <w:basedOn w:val="a"/>
    <w:uiPriority w:val="99"/>
    <w:unhideWhenUsed/>
    <w:rsid w:val="0054739C"/>
    <w:pPr>
      <w:widowControl/>
      <w:spacing w:after="150"/>
    </w:pPr>
    <w:rPr>
      <w:szCs w:val="24"/>
    </w:rPr>
  </w:style>
  <w:style w:type="character" w:customStyle="1" w:styleId="hgkelc">
    <w:name w:val="hgkelc"/>
    <w:rsid w:val="0054739C"/>
  </w:style>
  <w:style w:type="character" w:styleId="afe">
    <w:name w:val="FollowedHyperlink"/>
    <w:rsid w:val="00B160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ninsk-kuz.ru/torgi/mz.htm" TargetMode="External"/><Relationship Id="rId18" Type="http://schemas.openxmlformats.org/officeDocument/2006/relationships/hyperlink" Target="consultantplus://offline/ref=51D9E94FB280E6500FD224E13B118067A3AD204662F3306891A837CAF77864D3FE327D7FD5CFED80AA128842C99BEDAF04EC09HFD3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ninsk.kemobl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D9E94FB280E6500FD224E13B118067A3AD204662F3306891A837CAF77864D3FE327D7FD5CFED80AA128842C99BEDAF04EC09HFD3C" TargetMode="External"/><Relationship Id="rId10" Type="http://schemas.openxmlformats.org/officeDocument/2006/relationships/hyperlink" Target="http://www.leninsk-kuz.ru/torgi/mz.ht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umilkmo@ya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227-ED00-4D67-9D05-93259C0D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5172</Words>
  <Characters>29483</Characters>
  <Application>Microsoft Office Word</Application>
  <DocSecurity>2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34586</CharactersWithSpaces>
  <SharedDoc>false</SharedDoc>
  <HLinks>
    <vt:vector size="78" baseType="variant">
      <vt:variant>
        <vt:i4>1966161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consultantplus://offline/ref=51D9E94FB280E6500FD224E13B118067A3AD204662F3306891A837CAF77864D3FE327D7FD5CFED80AA128842C99BEDAF04EC09HFD3C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8061048</vt:i4>
      </vt:variant>
      <vt:variant>
        <vt:i4>30</vt:i4>
      </vt:variant>
      <vt:variant>
        <vt:i4>0</vt:i4>
      </vt:variant>
      <vt:variant>
        <vt:i4>5</vt:i4>
      </vt:variant>
      <vt:variant>
        <vt:lpwstr>https://leninsk.kemobl.ru/</vt:lpwstr>
      </vt:variant>
      <vt:variant>
        <vt:lpwstr/>
      </vt:variant>
      <vt:variant>
        <vt:i4>1966161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consultantplus://offline/ref=51D9E94FB280E6500FD224E13B118067A3AD204662F3306891A837CAF77864D3FE327D7FD5CFED80AA128842C99BEDAF04EC09HFD3C</vt:lpwstr>
      </vt:variant>
      <vt:variant>
        <vt:lpwstr/>
      </vt:variant>
      <vt:variant>
        <vt:i4>524354</vt:i4>
      </vt:variant>
      <vt:variant>
        <vt:i4>23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3670132</vt:i4>
      </vt:variant>
      <vt:variant>
        <vt:i4>21</vt:i4>
      </vt:variant>
      <vt:variant>
        <vt:i4>0</vt:i4>
      </vt:variant>
      <vt:variant>
        <vt:i4>5</vt:i4>
      </vt:variant>
      <vt:variant>
        <vt:lpwstr>http://www.leninsk-kuz.ru/torgi/mz.htm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3670132</vt:i4>
      </vt:variant>
      <vt:variant>
        <vt:i4>12</vt:i4>
      </vt:variant>
      <vt:variant>
        <vt:i4>0</vt:i4>
      </vt:variant>
      <vt:variant>
        <vt:i4>5</vt:i4>
      </vt:variant>
      <vt:variant>
        <vt:lpwstr>http://www.leninsk-kuz.ru/torgi/mz.htm</vt:lpwstr>
      </vt:variant>
      <vt:variant>
        <vt:lpwstr/>
      </vt:variant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mailto:kumilkmo@ya.ru</vt:lpwstr>
      </vt:variant>
      <vt:variant>
        <vt:lpwstr/>
      </vt:variant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https://leninsk.kemobl.ru/</vt:lpwstr>
      </vt:variant>
      <vt:variant>
        <vt:lpwstr/>
      </vt:variant>
      <vt:variant>
        <vt:i4>524354</vt:i4>
      </vt:variant>
      <vt:variant>
        <vt:i4>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http://www.leninsk-kuz.ru/torgi/mz.htm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Рязанова Ольга Геннадьевна</cp:lastModifiedBy>
  <cp:revision>2</cp:revision>
  <cp:lastPrinted>2025-04-17T03:37:00Z</cp:lastPrinted>
  <dcterms:created xsi:type="dcterms:W3CDTF">2025-04-18T02:38:00Z</dcterms:created>
  <dcterms:modified xsi:type="dcterms:W3CDTF">2025-04-18T02:38:00Z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674459371</vt:i4>
  </property>
</Properties>
</file>