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7B" w:rsidRDefault="00194D7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820"/>
      </w:tblGrid>
      <w:tr w:rsidR="00194D7B">
        <w:trPr>
          <w:trHeight w:val="492"/>
        </w:trPr>
        <w:tc>
          <w:tcPr>
            <w:tcW w:w="10066" w:type="dxa"/>
            <w:gridSpan w:val="2"/>
          </w:tcPr>
          <w:p w:rsidR="00194D7B" w:rsidRDefault="005C011D">
            <w:pPr>
              <w:pStyle w:val="TableParagraph"/>
              <w:spacing w:before="107"/>
              <w:ind w:left="120"/>
              <w:rPr>
                <w:b/>
                <w:sz w:val="24"/>
              </w:rPr>
            </w:pPr>
            <w:bookmarkStart w:id="0" w:name="ИЗВЕЩЕНИЕ_О_НАЧАЛЕ_ВЫПОЛНЕНИЯ_КОМПЛЕКСНЫ"/>
            <w:bookmarkEnd w:id="0"/>
            <w:r>
              <w:rPr>
                <w:b/>
                <w:color w:val="25272E"/>
                <w:sz w:val="24"/>
              </w:rPr>
              <w:t>ИЗВЕЩЕНИЕ</w:t>
            </w:r>
            <w:r>
              <w:rPr>
                <w:b/>
                <w:color w:val="25272E"/>
                <w:spacing w:val="-10"/>
                <w:sz w:val="24"/>
              </w:rPr>
              <w:t xml:space="preserve"> </w:t>
            </w:r>
            <w:r>
              <w:rPr>
                <w:b/>
                <w:color w:val="25272E"/>
                <w:sz w:val="24"/>
              </w:rPr>
              <w:t>О</w:t>
            </w:r>
            <w:r>
              <w:rPr>
                <w:b/>
                <w:color w:val="25272E"/>
                <w:spacing w:val="-8"/>
                <w:sz w:val="24"/>
              </w:rPr>
              <w:t xml:space="preserve"> </w:t>
            </w:r>
            <w:r>
              <w:rPr>
                <w:b/>
                <w:color w:val="25272E"/>
                <w:sz w:val="24"/>
              </w:rPr>
              <w:t>НАЧАЛЕ</w:t>
            </w:r>
            <w:r>
              <w:rPr>
                <w:b/>
                <w:color w:val="25272E"/>
                <w:spacing w:val="-8"/>
                <w:sz w:val="24"/>
              </w:rPr>
              <w:t xml:space="preserve"> </w:t>
            </w:r>
            <w:r>
              <w:rPr>
                <w:b/>
                <w:color w:val="25272E"/>
                <w:sz w:val="24"/>
              </w:rPr>
              <w:t>ВЫПОЛНЕНИЯ</w:t>
            </w:r>
            <w:r>
              <w:rPr>
                <w:b/>
                <w:color w:val="25272E"/>
                <w:spacing w:val="-8"/>
                <w:sz w:val="24"/>
              </w:rPr>
              <w:t xml:space="preserve"> </w:t>
            </w:r>
            <w:r>
              <w:rPr>
                <w:b/>
                <w:color w:val="25272E"/>
                <w:sz w:val="24"/>
              </w:rPr>
              <w:t>КОМПЛЕКСНЫХ</w:t>
            </w:r>
            <w:r>
              <w:rPr>
                <w:b/>
                <w:color w:val="25272E"/>
                <w:spacing w:val="-8"/>
                <w:sz w:val="24"/>
              </w:rPr>
              <w:t xml:space="preserve"> </w:t>
            </w:r>
            <w:r>
              <w:rPr>
                <w:b/>
                <w:color w:val="25272E"/>
                <w:sz w:val="24"/>
              </w:rPr>
              <w:t>КАДАСТРОВЫХ</w:t>
            </w:r>
            <w:r>
              <w:rPr>
                <w:b/>
                <w:color w:val="25272E"/>
                <w:spacing w:val="-8"/>
                <w:sz w:val="24"/>
              </w:rPr>
              <w:t xml:space="preserve"> </w:t>
            </w:r>
            <w:r>
              <w:rPr>
                <w:b/>
                <w:color w:val="25272E"/>
                <w:spacing w:val="-2"/>
                <w:sz w:val="24"/>
              </w:rPr>
              <w:t>РАБОТ</w:t>
            </w:r>
          </w:p>
        </w:tc>
      </w:tr>
      <w:tr w:rsidR="00194D7B">
        <w:trPr>
          <w:trHeight w:val="13794"/>
        </w:trPr>
        <w:tc>
          <w:tcPr>
            <w:tcW w:w="10066" w:type="dxa"/>
            <w:gridSpan w:val="2"/>
          </w:tcPr>
          <w:p w:rsidR="00194D7B" w:rsidRDefault="005C011D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0" w:line="240" w:lineRule="exact"/>
              <w:ind w:hanging="210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период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с </w:t>
            </w:r>
            <w:r>
              <w:rPr>
                <w:b/>
                <w:sz w:val="21"/>
                <w:u w:val="single"/>
              </w:rPr>
              <w:t>«17» апреля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2026 года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«15»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 xml:space="preserve">декабря 2026 </w:t>
            </w:r>
            <w:r>
              <w:rPr>
                <w:b/>
                <w:spacing w:val="-4"/>
                <w:sz w:val="21"/>
                <w:u w:val="single"/>
              </w:rPr>
              <w:t>года</w:t>
            </w:r>
          </w:p>
          <w:p w:rsidR="00194D7B" w:rsidRDefault="005C011D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отношении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объектов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недвижимости,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расположенных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территории:</w:t>
            </w:r>
          </w:p>
          <w:p w:rsidR="00194D7B" w:rsidRDefault="005C011D">
            <w:pPr>
              <w:pStyle w:val="TableParagraph"/>
              <w:rPr>
                <w:b/>
                <w:sz w:val="21"/>
              </w:rPr>
            </w:pPr>
            <w:r>
              <w:rPr>
                <w:sz w:val="21"/>
              </w:rPr>
              <w:t>субъект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Российской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Федерации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Кемеровская</w:t>
            </w:r>
            <w:r>
              <w:rPr>
                <w:b/>
                <w:spacing w:val="-4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область</w:t>
            </w:r>
          </w:p>
          <w:p w:rsidR="00194D7B" w:rsidRDefault="005C011D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sz w:val="21"/>
              </w:rPr>
              <w:t>муниципальное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  <w:r>
              <w:rPr>
                <w:spacing w:val="-10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  <w:u w:val="single"/>
              </w:rPr>
              <w:t>Ленинск-Кузнецкий</w:t>
            </w:r>
            <w:proofErr w:type="gramEnd"/>
            <w:r>
              <w:rPr>
                <w:b/>
                <w:spacing w:val="-1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муниципальный</w:t>
            </w:r>
            <w:r>
              <w:rPr>
                <w:b/>
                <w:spacing w:val="-13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округ</w:t>
            </w:r>
          </w:p>
          <w:p w:rsidR="00194D7B" w:rsidRDefault="005C011D">
            <w:pPr>
              <w:pStyle w:val="TableParagraph"/>
              <w:rPr>
                <w:b/>
                <w:sz w:val="21"/>
              </w:rPr>
            </w:pPr>
            <w:r>
              <w:rPr>
                <w:sz w:val="21"/>
              </w:rPr>
              <w:t>населенный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пункт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город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proofErr w:type="gramStart"/>
            <w:r>
              <w:rPr>
                <w:b/>
                <w:sz w:val="21"/>
                <w:u w:val="single"/>
              </w:rPr>
              <w:t>Ленинск-</w:t>
            </w:r>
            <w:r>
              <w:rPr>
                <w:b/>
                <w:spacing w:val="-2"/>
                <w:sz w:val="21"/>
                <w:u w:val="single"/>
              </w:rPr>
              <w:t>Кузнецкий</w:t>
            </w:r>
            <w:proofErr w:type="gramEnd"/>
          </w:p>
          <w:p w:rsidR="00194D7B" w:rsidRDefault="005C011D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кадастрового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квартала: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42:26:0402001</w:t>
            </w:r>
          </w:p>
          <w:p w:rsidR="00194D7B" w:rsidRDefault="005C011D">
            <w:pPr>
              <w:pStyle w:val="TableParagraph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будут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выполняться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комплексные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кадастровые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с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Муниципальным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контрактом от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17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апреля 2026 №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3673/26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на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выполнение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комплексных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кадастровых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работ</w:t>
            </w:r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заключенным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стороны заказчика Комитет по управлению государственным имуществом Кузбасса, почтовый адрес: 650099, Россия,</w:t>
            </w:r>
          </w:p>
          <w:p w:rsidR="00194D7B" w:rsidRDefault="005C011D">
            <w:pPr>
              <w:pStyle w:val="TableParagraph"/>
              <w:ind w:right="3923"/>
              <w:rPr>
                <w:b/>
                <w:sz w:val="21"/>
              </w:rPr>
            </w:pPr>
            <w:r>
              <w:rPr>
                <w:sz w:val="21"/>
              </w:rPr>
              <w:t>Кемеровская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область-Кузбасс,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Кемерово,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Советский,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58 адрес электронной почты: </w:t>
            </w:r>
            <w:hyperlink r:id="rId6">
              <w:r>
                <w:rPr>
                  <w:b/>
                  <w:sz w:val="21"/>
                  <w:u w:val="single"/>
                </w:rPr>
                <w:t>official@kugi.ako.ru</w:t>
              </w:r>
            </w:hyperlink>
          </w:p>
          <w:p w:rsidR="00194D7B" w:rsidRDefault="005C011D">
            <w:pPr>
              <w:pStyle w:val="TableParagraph"/>
              <w:rPr>
                <w:b/>
                <w:sz w:val="21"/>
              </w:rPr>
            </w:pPr>
            <w:r>
              <w:rPr>
                <w:sz w:val="21"/>
              </w:rPr>
              <w:t>номер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контактного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телефона: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8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384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236-53-</w:t>
            </w:r>
            <w:r>
              <w:rPr>
                <w:b/>
                <w:spacing w:val="-5"/>
                <w:sz w:val="21"/>
                <w:u w:val="single"/>
              </w:rPr>
              <w:t>30</w:t>
            </w:r>
          </w:p>
          <w:p w:rsidR="00194D7B" w:rsidRDefault="005C011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со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стороны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исполнителя:</w:t>
            </w:r>
          </w:p>
          <w:p w:rsidR="00194D7B" w:rsidRDefault="005C011D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sz w:val="21"/>
              </w:rPr>
              <w:t>полное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(в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случае,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если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имеется)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сокращенное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наименование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юридического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лица: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Общество</w:t>
            </w:r>
            <w:r>
              <w:rPr>
                <w:b/>
                <w:spacing w:val="80"/>
                <w:w w:val="15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с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ограниченной ответственностью «Департамент оценочной деятельности» (ООО «ДОД»);</w:t>
            </w:r>
          </w:p>
          <w:p w:rsidR="00194D7B" w:rsidRDefault="005C011D">
            <w:pPr>
              <w:pStyle w:val="TableParagraph"/>
              <w:tabs>
                <w:tab w:val="left" w:pos="1585"/>
                <w:tab w:val="left" w:pos="3475"/>
                <w:tab w:val="left" w:pos="4809"/>
                <w:tab w:val="left" w:pos="6150"/>
                <w:tab w:val="left" w:pos="7387"/>
                <w:tab w:val="left" w:pos="8246"/>
                <w:tab w:val="left" w:pos="9178"/>
              </w:tabs>
              <w:spacing w:before="2"/>
              <w:ind w:right="105"/>
              <w:rPr>
                <w:b/>
                <w:sz w:val="21"/>
              </w:rPr>
            </w:pPr>
            <w:r>
              <w:rPr>
                <w:sz w:val="21"/>
              </w:rPr>
              <w:t xml:space="preserve">фамилия, имя, отчество (при наличии) кадастрового инженера: </w:t>
            </w:r>
            <w:r>
              <w:rPr>
                <w:b/>
                <w:sz w:val="21"/>
                <w:u w:val="single"/>
              </w:rPr>
              <w:t>Рогачева Кристина Сергеевна</w:t>
            </w:r>
            <w:r>
              <w:rPr>
                <w:b/>
                <w:sz w:val="21"/>
              </w:rPr>
              <w:t xml:space="preserve">; </w:t>
            </w:r>
            <w:r>
              <w:rPr>
                <w:spacing w:val="-2"/>
                <w:sz w:val="21"/>
              </w:rPr>
              <w:t>наименование</w:t>
            </w:r>
            <w:r w:rsidR="00BB1D92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саморегулируемой</w:t>
            </w:r>
            <w:r w:rsidR="00BB1D92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организации</w:t>
            </w:r>
            <w:r w:rsidR="00BB1D92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кадастровых</w:t>
            </w:r>
            <w:r w:rsidR="00BB1D92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инженеров,</w:t>
            </w:r>
            <w:r w:rsidR="00BB1D92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членом</w:t>
            </w:r>
            <w:r w:rsidR="00BB1D92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которой</w:t>
            </w:r>
            <w:r w:rsidR="00BB1D92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является </w:t>
            </w:r>
            <w:r>
              <w:rPr>
                <w:sz w:val="21"/>
              </w:rPr>
              <w:t xml:space="preserve">кадастровый инженер: </w:t>
            </w:r>
            <w:r>
              <w:rPr>
                <w:b/>
                <w:sz w:val="21"/>
              </w:rPr>
              <w:t>А СРО «Кадастровые инженеры»;</w:t>
            </w:r>
          </w:p>
          <w:p w:rsidR="00194D7B" w:rsidRDefault="005C011D">
            <w:pPr>
              <w:pStyle w:val="TableParagraph"/>
              <w:rPr>
                <w:b/>
                <w:sz w:val="21"/>
              </w:rPr>
            </w:pPr>
            <w:r>
              <w:rPr>
                <w:sz w:val="21"/>
              </w:rPr>
              <w:t>уникальный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регистрационный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номер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члена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саморегулируемой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кадастровых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инженеров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реестре членов саморегулируемой организации кадастровых инженеров: </w:t>
            </w:r>
            <w:r>
              <w:rPr>
                <w:b/>
                <w:sz w:val="21"/>
                <w:u w:val="single"/>
              </w:rPr>
              <w:t>10182</w:t>
            </w:r>
            <w:r>
              <w:rPr>
                <w:b/>
                <w:sz w:val="21"/>
              </w:rPr>
              <w:t>;</w:t>
            </w:r>
          </w:p>
          <w:p w:rsidR="00194D7B" w:rsidRDefault="005C011D">
            <w:pPr>
              <w:pStyle w:val="TableParagraph"/>
              <w:rPr>
                <w:b/>
                <w:sz w:val="21"/>
              </w:rPr>
            </w:pPr>
            <w:r>
              <w:rPr>
                <w:sz w:val="21"/>
              </w:rPr>
              <w:t>дата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внесения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сведений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физическом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лице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реестр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членов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саморегулируемой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кадастровых инженеров:</w:t>
            </w:r>
            <w:r>
              <w:rPr>
                <w:b/>
                <w:sz w:val="21"/>
                <w:u w:val="single"/>
              </w:rPr>
              <w:t xml:space="preserve"> 02.06.2022</w:t>
            </w:r>
            <w:r>
              <w:rPr>
                <w:b/>
                <w:sz w:val="21"/>
              </w:rPr>
              <w:t>;</w:t>
            </w:r>
          </w:p>
          <w:p w:rsidR="00194D7B" w:rsidRDefault="005C011D">
            <w:pPr>
              <w:pStyle w:val="TableParagraph"/>
              <w:rPr>
                <w:b/>
                <w:sz w:val="21"/>
              </w:rPr>
            </w:pPr>
            <w:r>
              <w:rPr>
                <w:sz w:val="21"/>
              </w:rPr>
              <w:t>почтовый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адрес</w:t>
            </w:r>
            <w:r>
              <w:rPr>
                <w:b/>
                <w:sz w:val="21"/>
                <w:u w:val="single"/>
              </w:rPr>
              <w:t>: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660077,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г.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Красноярск,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ул.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Петра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proofErr w:type="spellStart"/>
            <w:r>
              <w:rPr>
                <w:b/>
                <w:sz w:val="21"/>
                <w:u w:val="single"/>
              </w:rPr>
              <w:t>Подзолкова</w:t>
            </w:r>
            <w:proofErr w:type="spellEnd"/>
            <w:r>
              <w:rPr>
                <w:b/>
                <w:sz w:val="21"/>
                <w:u w:val="single"/>
              </w:rPr>
              <w:t>,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д.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6,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кв.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362;</w:t>
            </w:r>
          </w:p>
          <w:p w:rsidR="00194D7B" w:rsidRDefault="005C011D">
            <w:pPr>
              <w:pStyle w:val="TableParagraph"/>
              <w:rPr>
                <w:b/>
                <w:sz w:val="21"/>
              </w:rPr>
            </w:pPr>
            <w:r>
              <w:rPr>
                <w:sz w:val="21"/>
              </w:rPr>
              <w:t>адрес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электронной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почты</w:t>
            </w:r>
            <w:r>
              <w:rPr>
                <w:b/>
                <w:sz w:val="21"/>
                <w:u w:val="single"/>
              </w:rPr>
              <w:t>: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hyperlink r:id="rId7">
              <w:r>
                <w:rPr>
                  <w:b/>
                  <w:sz w:val="21"/>
                  <w:u w:val="single"/>
                </w:rPr>
                <w:t>miss.kristy@mail.ru</w:t>
              </w:r>
            </w:hyperlink>
            <w:r>
              <w:rPr>
                <w:b/>
                <w:sz w:val="21"/>
              </w:rPr>
              <w:t>;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номер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контактного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телефона</w:t>
            </w:r>
            <w:r>
              <w:rPr>
                <w:b/>
                <w:sz w:val="21"/>
              </w:rPr>
              <w:t>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8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923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369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60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pacing w:val="-5"/>
                <w:sz w:val="21"/>
                <w:u w:val="single"/>
              </w:rPr>
              <w:t>96</w:t>
            </w:r>
            <w:r>
              <w:rPr>
                <w:b/>
                <w:spacing w:val="-5"/>
                <w:sz w:val="21"/>
              </w:rPr>
              <w:t>;</w:t>
            </w:r>
          </w:p>
          <w:p w:rsidR="00194D7B" w:rsidRDefault="005C011D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0"/>
              <w:ind w:left="110" w:right="98" w:firstLine="0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 xml:space="preserve">Правообладатели объектов недвижимости, которые считаются в соответствии с </w:t>
            </w:r>
            <w:hyperlink r:id="rId8" w:anchor="block_6904">
              <w:r>
                <w:rPr>
                  <w:sz w:val="21"/>
                </w:rPr>
                <w:t>частью 4 статьи 69</w:t>
              </w:r>
            </w:hyperlink>
            <w:r>
              <w:rPr>
                <w:sz w:val="21"/>
              </w:rPr>
              <w:t xml:space="preserve"> Федерального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закона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июля 2015 года N 218-ФЗ "О государственной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регистрации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недвижимости" ранее учтенными или сведения о которых в соответствии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с </w:t>
            </w:r>
            <w:hyperlink r:id="rId9" w:anchor="block_6909">
              <w:r>
                <w:rPr>
                  <w:sz w:val="21"/>
                </w:rPr>
                <w:t>частью</w:t>
              </w:r>
              <w:r>
                <w:rPr>
                  <w:spacing w:val="40"/>
                  <w:sz w:val="21"/>
                </w:rPr>
                <w:t xml:space="preserve"> </w:t>
              </w:r>
              <w:r>
                <w:rPr>
                  <w:sz w:val="21"/>
                </w:rPr>
                <w:t>9</w:t>
              </w:r>
              <w:r>
                <w:rPr>
                  <w:spacing w:val="80"/>
                  <w:sz w:val="21"/>
                </w:rPr>
                <w:t xml:space="preserve"> </w:t>
              </w:r>
              <w:r>
                <w:rPr>
                  <w:sz w:val="21"/>
                </w:rPr>
                <w:t>статьи 69</w:t>
              </w:r>
            </w:hyperlink>
            <w:r>
              <w:rPr>
                <w:sz w:val="21"/>
              </w:rPr>
              <w:t xml:space="preserve"> Федерального закона от 13 июля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2015 года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N 218-ФЗ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"О государственной регистрации недвижимости" могут быть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внесены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 Единый государственный реестр недвижимости как</w:t>
            </w:r>
            <w:proofErr w:type="gramEnd"/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 ранее учтенных 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случае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отсутствия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Едином государственном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реестре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недвижимости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сведений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80"/>
                <w:sz w:val="21"/>
              </w:rPr>
              <w:t xml:space="preserve">  </w:t>
            </w:r>
            <w:r>
              <w:rPr>
                <w:sz w:val="21"/>
              </w:rPr>
              <w:t xml:space="preserve">таких объектах недвижимости, вправе предоставить указанному в </w:t>
            </w:r>
            <w:hyperlink r:id="rId10" w:anchor="block_1001">
              <w:r>
                <w:rPr>
                  <w:sz w:val="21"/>
                </w:rPr>
                <w:t>пункте 1</w:t>
              </w:r>
            </w:hyperlink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извещения о начале выполнения комплексных кадастровых работ кадастровым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инженерам - исполнителям комплексных кадастровых работ имеющиеся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материалы и документы в отношении таких объектов недвижимости, а также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заверенные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в порядке, установленном </w:t>
            </w:r>
            <w:hyperlink r:id="rId11" w:anchor="block_2101">
              <w:r>
                <w:rPr>
                  <w:sz w:val="21"/>
                </w:rPr>
                <w:t>частями 1</w:t>
              </w:r>
            </w:hyperlink>
            <w:r>
              <w:rPr>
                <w:sz w:val="21"/>
              </w:rPr>
              <w:t xml:space="preserve"> и </w:t>
            </w:r>
            <w:hyperlink r:id="rId12" w:anchor="block_2109">
              <w:r>
                <w:rPr>
                  <w:sz w:val="21"/>
                </w:rPr>
                <w:t>9 статьи 21</w:t>
              </w:r>
            </w:hyperlink>
            <w:r>
              <w:rPr>
                <w:sz w:val="21"/>
              </w:rPr>
              <w:t xml:space="preserve"> Федерального закона</w:t>
            </w:r>
            <w:proofErr w:type="gramEnd"/>
            <w:r>
              <w:rPr>
                <w:sz w:val="21"/>
              </w:rPr>
              <w:t xml:space="preserve"> от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13 июля 2015 года N 218-ФЗ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"О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государственной регистрации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недвижимости", копии документов, устанавливающих или подтверждающих права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 указанные объекты недвижимости.</w:t>
            </w:r>
          </w:p>
          <w:p w:rsidR="00194D7B" w:rsidRDefault="005C011D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</w:tabs>
              <w:spacing w:before="6"/>
              <w:ind w:left="110" w:right="94" w:firstLine="0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Правообладатели объектов недвижимости - земельных участков, зданий, сооружений, объектов незавершенного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строительства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тридцати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рабочих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дней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опубликования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извещения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начале выполнения комплексных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кадастровых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работ (размещено на официальном сайте Ленинск-Кузнецкого городского округа Кемеровской области в сети «Интернет» по адресу: https://leninsk.kemobl.ru/) вправе предоставить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кадастровым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инженерам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исполнителям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комплексных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кадастровых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работ,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указанных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hyperlink r:id="rId13" w:anchor="block_1001">
              <w:r>
                <w:rPr>
                  <w:sz w:val="21"/>
                </w:rPr>
                <w:t>пункте</w:t>
              </w:r>
            </w:hyperlink>
            <w:r>
              <w:rPr>
                <w:sz w:val="21"/>
              </w:rPr>
              <w:t xml:space="preserve"> </w:t>
            </w:r>
            <w:hyperlink r:id="rId14" w:anchor="block_1001">
              <w:r>
                <w:rPr>
                  <w:sz w:val="21"/>
                </w:rPr>
                <w:t>1</w:t>
              </w:r>
            </w:hyperlink>
            <w:r>
              <w:rPr>
                <w:sz w:val="21"/>
              </w:rPr>
              <w:t xml:space="preserve"> извещения 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выполнения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комплексных</w:t>
            </w:r>
            <w:proofErr w:type="gramEnd"/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лицом,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чье право на объект недвижимости зарегистрировано, а также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лицом,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пользу которого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зарегистрировано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ограничение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права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 обременение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объекта недвижимости (далее - контактный адрес правообладателя), для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внесения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 Единый государственный реестр недвижимости</w:t>
            </w:r>
            <w:proofErr w:type="gramEnd"/>
            <w:r>
              <w:rPr>
                <w:sz w:val="21"/>
              </w:rPr>
              <w:t xml:space="preserve"> сведений 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контактном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адресе правообладателя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последующего надлежащего уведомления таких лиц о завершении подготовки проекта карты-плана территории по результатам комплексных кадастровых работ 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проведении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заседания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согласительной комиссии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 вопросу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согласования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местоположения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земельных участков.</w:t>
            </w:r>
          </w:p>
          <w:p w:rsidR="00194D7B" w:rsidRDefault="005C011D">
            <w:pPr>
              <w:pStyle w:val="TableParagraph"/>
              <w:spacing w:before="8"/>
              <w:ind w:right="100"/>
              <w:jc w:val="both"/>
              <w:rPr>
                <w:b/>
                <w:sz w:val="21"/>
              </w:rPr>
            </w:pPr>
            <w:r>
              <w:rPr>
                <w:sz w:val="21"/>
              </w:rPr>
              <w:t xml:space="preserve">Указанные сведения и документы можно представить по адресам: </w:t>
            </w:r>
            <w:r>
              <w:rPr>
                <w:b/>
                <w:sz w:val="21"/>
                <w:u w:val="single"/>
              </w:rPr>
              <w:t>660077, г. Красноярск, ул. Петра</w:t>
            </w:r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  <w:u w:val="single"/>
              </w:rPr>
              <w:t>Подзолкова</w:t>
            </w:r>
            <w:proofErr w:type="spellEnd"/>
            <w:r>
              <w:rPr>
                <w:b/>
                <w:sz w:val="21"/>
                <w:u w:val="single"/>
              </w:rPr>
              <w:t>, д. 6, кв. 362</w:t>
            </w:r>
            <w:r>
              <w:rPr>
                <w:b/>
                <w:sz w:val="21"/>
              </w:rPr>
              <w:t xml:space="preserve"> </w:t>
            </w:r>
            <w:hyperlink r:id="rId15">
              <w:r>
                <w:rPr>
                  <w:sz w:val="21"/>
                </w:rPr>
                <w:t>(</w:t>
              </w:r>
              <w:r>
                <w:rPr>
                  <w:b/>
                  <w:sz w:val="21"/>
                </w:rPr>
                <w:t>miss.kristy@mail.ru</w:t>
              </w:r>
              <w:r>
                <w:rPr>
                  <w:sz w:val="21"/>
                </w:rPr>
                <w:t>)</w:t>
              </w:r>
              <w:r>
                <w:rPr>
                  <w:b/>
                  <w:sz w:val="21"/>
                </w:rPr>
                <w:t>.</w:t>
              </w:r>
            </w:hyperlink>
          </w:p>
          <w:p w:rsidR="00194D7B" w:rsidRDefault="005C011D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ind w:left="110" w:right="106" w:firstLine="72"/>
              <w:jc w:val="both"/>
              <w:rPr>
                <w:sz w:val="21"/>
              </w:rPr>
            </w:pPr>
            <w:r>
              <w:rPr>
                <w:sz w:val="21"/>
              </w:rPr>
              <w:t>Правообладатели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объектов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194D7B" w:rsidRDefault="005C011D">
            <w:pPr>
              <w:pStyle w:val="TableParagraph"/>
              <w:numPr>
                <w:ilvl w:val="0"/>
                <w:numId w:val="1"/>
              </w:numPr>
              <w:tabs>
                <w:tab w:val="left" w:pos="2529"/>
              </w:tabs>
              <w:spacing w:before="2" w:line="223" w:lineRule="exact"/>
              <w:ind w:left="2529" w:hanging="21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График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выполнения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комплексных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кадастровых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работ</w:t>
            </w:r>
          </w:p>
        </w:tc>
      </w:tr>
      <w:tr w:rsidR="00194D7B">
        <w:trPr>
          <w:trHeight w:val="484"/>
        </w:trPr>
        <w:tc>
          <w:tcPr>
            <w:tcW w:w="5246" w:type="dxa"/>
          </w:tcPr>
          <w:p w:rsidR="00194D7B" w:rsidRDefault="005C011D">
            <w:pPr>
              <w:pStyle w:val="TableParagraph"/>
              <w:spacing w:before="0" w:line="240" w:lineRule="exact"/>
              <w:ind w:left="270"/>
              <w:rPr>
                <w:sz w:val="21"/>
              </w:rPr>
            </w:pPr>
            <w:r>
              <w:rPr>
                <w:sz w:val="21"/>
              </w:rPr>
              <w:t>Место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выполнения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комплексных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кадастровых</w:t>
            </w:r>
            <w:r>
              <w:rPr>
                <w:spacing w:val="-2"/>
                <w:sz w:val="21"/>
              </w:rPr>
              <w:t xml:space="preserve"> работ</w:t>
            </w:r>
          </w:p>
        </w:tc>
        <w:tc>
          <w:tcPr>
            <w:tcW w:w="4820" w:type="dxa"/>
          </w:tcPr>
          <w:p w:rsidR="00194D7B" w:rsidRDefault="005C011D">
            <w:pPr>
              <w:pStyle w:val="TableParagraph"/>
              <w:spacing w:before="0" w:line="242" w:lineRule="exact"/>
              <w:ind w:left="2160" w:hanging="1826"/>
              <w:rPr>
                <w:sz w:val="21"/>
              </w:rPr>
            </w:pPr>
            <w:r>
              <w:rPr>
                <w:sz w:val="21"/>
              </w:rPr>
              <w:t>Время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выполнения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комплексных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кадастровых </w:t>
            </w:r>
            <w:r>
              <w:rPr>
                <w:spacing w:val="-2"/>
                <w:sz w:val="21"/>
              </w:rPr>
              <w:t>работ</w:t>
            </w:r>
          </w:p>
        </w:tc>
      </w:tr>
      <w:tr w:rsidR="00194D7B">
        <w:trPr>
          <w:trHeight w:val="523"/>
        </w:trPr>
        <w:tc>
          <w:tcPr>
            <w:tcW w:w="5246" w:type="dxa"/>
          </w:tcPr>
          <w:p w:rsidR="00194D7B" w:rsidRDefault="005C011D">
            <w:pPr>
              <w:pStyle w:val="TableParagraph"/>
              <w:spacing w:before="19"/>
              <w:ind w:left="1650" w:right="566" w:hanging="993"/>
              <w:rPr>
                <w:sz w:val="21"/>
              </w:rPr>
            </w:pPr>
            <w:proofErr w:type="gramStart"/>
            <w:r>
              <w:rPr>
                <w:sz w:val="21"/>
              </w:rPr>
              <w:t>Кемеровская</w:t>
            </w:r>
            <w:proofErr w:type="gram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обл.,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Ленинск-Кузнецкий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МО, г. Ленинск-Кузнецкий</w:t>
            </w:r>
          </w:p>
        </w:tc>
        <w:tc>
          <w:tcPr>
            <w:tcW w:w="4820" w:type="dxa"/>
          </w:tcPr>
          <w:p w:rsidR="00194D7B" w:rsidRDefault="005C011D">
            <w:pPr>
              <w:pStyle w:val="TableParagraph"/>
              <w:spacing w:before="0" w:line="240" w:lineRule="exact"/>
              <w:ind w:left="1232"/>
              <w:rPr>
                <w:sz w:val="21"/>
              </w:rPr>
            </w:pPr>
            <w:bookmarkStart w:id="1" w:name="_GoBack"/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17.04.2026 по </w:t>
            </w:r>
            <w:r>
              <w:rPr>
                <w:spacing w:val="-2"/>
                <w:sz w:val="21"/>
              </w:rPr>
              <w:t>30.11.2026</w:t>
            </w:r>
            <w:bookmarkEnd w:id="1"/>
          </w:p>
        </w:tc>
      </w:tr>
    </w:tbl>
    <w:p w:rsidR="00194D7B" w:rsidRDefault="00194D7B">
      <w:pPr>
        <w:pStyle w:val="a3"/>
        <w:spacing w:before="46"/>
      </w:pPr>
    </w:p>
    <w:sectPr w:rsidR="00194D7B">
      <w:type w:val="continuous"/>
      <w:pgSz w:w="11910" w:h="16840"/>
      <w:pgMar w:top="1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519"/>
    <w:multiLevelType w:val="hybridMultilevel"/>
    <w:tmpl w:val="16FE4F58"/>
    <w:lvl w:ilvl="0" w:tplc="617656AA">
      <w:start w:val="1"/>
      <w:numFmt w:val="decimal"/>
      <w:lvlText w:val="%1."/>
      <w:lvlJc w:val="left"/>
      <w:pPr>
        <w:ind w:left="320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906113A">
      <w:numFmt w:val="bullet"/>
      <w:lvlText w:val="•"/>
      <w:lvlJc w:val="left"/>
      <w:pPr>
        <w:ind w:left="1293" w:hanging="211"/>
      </w:pPr>
      <w:rPr>
        <w:rFonts w:hint="default"/>
        <w:lang w:val="ru-RU" w:eastAsia="en-US" w:bidi="ar-SA"/>
      </w:rPr>
    </w:lvl>
    <w:lvl w:ilvl="2" w:tplc="4D96D3C0">
      <w:numFmt w:val="bullet"/>
      <w:lvlText w:val="•"/>
      <w:lvlJc w:val="left"/>
      <w:pPr>
        <w:ind w:left="2267" w:hanging="211"/>
      </w:pPr>
      <w:rPr>
        <w:rFonts w:hint="default"/>
        <w:lang w:val="ru-RU" w:eastAsia="en-US" w:bidi="ar-SA"/>
      </w:rPr>
    </w:lvl>
    <w:lvl w:ilvl="3" w:tplc="121403A4">
      <w:numFmt w:val="bullet"/>
      <w:lvlText w:val="•"/>
      <w:lvlJc w:val="left"/>
      <w:pPr>
        <w:ind w:left="3240" w:hanging="211"/>
      </w:pPr>
      <w:rPr>
        <w:rFonts w:hint="default"/>
        <w:lang w:val="ru-RU" w:eastAsia="en-US" w:bidi="ar-SA"/>
      </w:rPr>
    </w:lvl>
    <w:lvl w:ilvl="4" w:tplc="2A125024">
      <w:numFmt w:val="bullet"/>
      <w:lvlText w:val="•"/>
      <w:lvlJc w:val="left"/>
      <w:pPr>
        <w:ind w:left="4214" w:hanging="211"/>
      </w:pPr>
      <w:rPr>
        <w:rFonts w:hint="default"/>
        <w:lang w:val="ru-RU" w:eastAsia="en-US" w:bidi="ar-SA"/>
      </w:rPr>
    </w:lvl>
    <w:lvl w:ilvl="5" w:tplc="C96CB6A6">
      <w:numFmt w:val="bullet"/>
      <w:lvlText w:val="•"/>
      <w:lvlJc w:val="left"/>
      <w:pPr>
        <w:ind w:left="5188" w:hanging="211"/>
      </w:pPr>
      <w:rPr>
        <w:rFonts w:hint="default"/>
        <w:lang w:val="ru-RU" w:eastAsia="en-US" w:bidi="ar-SA"/>
      </w:rPr>
    </w:lvl>
    <w:lvl w:ilvl="6" w:tplc="ACB645A4">
      <w:numFmt w:val="bullet"/>
      <w:lvlText w:val="•"/>
      <w:lvlJc w:val="left"/>
      <w:pPr>
        <w:ind w:left="6161" w:hanging="211"/>
      </w:pPr>
      <w:rPr>
        <w:rFonts w:hint="default"/>
        <w:lang w:val="ru-RU" w:eastAsia="en-US" w:bidi="ar-SA"/>
      </w:rPr>
    </w:lvl>
    <w:lvl w:ilvl="7" w:tplc="28E07EAC">
      <w:numFmt w:val="bullet"/>
      <w:lvlText w:val="•"/>
      <w:lvlJc w:val="left"/>
      <w:pPr>
        <w:ind w:left="7135" w:hanging="211"/>
      </w:pPr>
      <w:rPr>
        <w:rFonts w:hint="default"/>
        <w:lang w:val="ru-RU" w:eastAsia="en-US" w:bidi="ar-SA"/>
      </w:rPr>
    </w:lvl>
    <w:lvl w:ilvl="8" w:tplc="EDDA4912">
      <w:numFmt w:val="bullet"/>
      <w:lvlText w:val="•"/>
      <w:lvlJc w:val="left"/>
      <w:pPr>
        <w:ind w:left="8108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4D7B"/>
    <w:rsid w:val="00194D7B"/>
    <w:rsid w:val="005C011D"/>
    <w:rsid w:val="005C1912"/>
    <w:rsid w:val="00BB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29192/e3b4936b9aad06dabb2a6618c97197da/" TargetMode="External"/><Relationship Id="rId13" Type="http://schemas.openxmlformats.org/officeDocument/2006/relationships/hyperlink" Target="https://base.garant.ru/71119644/53f89421bbdaf741eb2d1ecc4ddb4c3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ss.kristy@mail.ru" TargetMode="External"/><Relationship Id="rId12" Type="http://schemas.openxmlformats.org/officeDocument/2006/relationships/hyperlink" Target="https://base.garant.ru/71129192/b5dae26bebf2908c0e8dd3b8a66868f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fficial@kugi.ako.ru" TargetMode="External"/><Relationship Id="rId11" Type="http://schemas.openxmlformats.org/officeDocument/2006/relationships/hyperlink" Target="https://base.garant.ru/71129192/b5dae26bebf2908c0e8dd3b8a66868f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(miss.kristy@mail.ru" TargetMode="External"/><Relationship Id="rId10" Type="http://schemas.openxmlformats.org/officeDocument/2006/relationships/hyperlink" Target="https://base.garant.ru/71119644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1129192/e3b4936b9aad06dabb2a6618c97197da/" TargetMode="External"/><Relationship Id="rId14" Type="http://schemas.openxmlformats.org/officeDocument/2006/relationships/hyperlink" Target="https://base.garant.ru/71119644/53f89421bbdaf741eb2d1ecc4ddb4c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КОМПЛЕКСНЫХ КАДАСТРОВЫХ РАБОТ</vt:lpstr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КОМПЛЕКСНЫХ КАДАСТРОВЫХ РАБОТ</dc:title>
  <dc:creator>Шабанов Евгений</dc:creator>
  <cp:lastModifiedBy>Заместитель Председателя</cp:lastModifiedBy>
  <cp:revision>4</cp:revision>
  <cp:lastPrinted>2026-04-22T08:04:00Z</cp:lastPrinted>
  <dcterms:created xsi:type="dcterms:W3CDTF">2026-04-22T08:00:00Z</dcterms:created>
  <dcterms:modified xsi:type="dcterms:W3CDTF">2026-04-22T08:15:00Z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2026-04-20T00:00:00Z</vt:filetime>
  </property>
</Properties>
</file>