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E08" w:rsidRDefault="00B04E0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04E08" w:rsidRDefault="00B04E08">
      <w:pPr>
        <w:pStyle w:val="ConsPlusNormal"/>
        <w:jc w:val="both"/>
        <w:outlineLvl w:val="0"/>
      </w:pPr>
    </w:p>
    <w:p w:rsidR="00B04E08" w:rsidRDefault="00B04E08">
      <w:pPr>
        <w:pStyle w:val="ConsPlusTitle"/>
        <w:jc w:val="center"/>
        <w:outlineLvl w:val="0"/>
      </w:pPr>
      <w:r>
        <w:t>ГУБЕРНАТОР КЕМЕРОВСКОЙ ОБЛАСТИ - КУЗБАССА</w:t>
      </w:r>
    </w:p>
    <w:p w:rsidR="00B04E08" w:rsidRDefault="00B04E08">
      <w:pPr>
        <w:pStyle w:val="ConsPlusTitle"/>
        <w:jc w:val="center"/>
      </w:pPr>
    </w:p>
    <w:p w:rsidR="00B04E08" w:rsidRDefault="00B04E08">
      <w:pPr>
        <w:pStyle w:val="ConsPlusTitle"/>
        <w:jc w:val="center"/>
      </w:pPr>
      <w:r>
        <w:t>ПОСТАНОВЛЕНИЕ</w:t>
      </w:r>
    </w:p>
    <w:p w:rsidR="00B04E08" w:rsidRDefault="00B04E08">
      <w:pPr>
        <w:pStyle w:val="ConsPlusTitle"/>
        <w:jc w:val="center"/>
      </w:pPr>
      <w:r>
        <w:t>от 25 декабря 2025 г. N 195-пг</w:t>
      </w:r>
    </w:p>
    <w:p w:rsidR="00B04E08" w:rsidRDefault="00B04E08">
      <w:pPr>
        <w:pStyle w:val="ConsPlusTitle"/>
        <w:jc w:val="both"/>
      </w:pPr>
    </w:p>
    <w:p w:rsidR="00B04E08" w:rsidRDefault="00B04E08">
      <w:pPr>
        <w:pStyle w:val="ConsPlusTitle"/>
        <w:jc w:val="center"/>
      </w:pPr>
      <w:r>
        <w:t>ОБ УТВЕРЖДЕНИИ ПРЕДЕЛЬНЫХ (МАКСИМАЛЬНЫХ) ИНДЕКСОВ ИЗМЕНЕНИЯ</w:t>
      </w:r>
    </w:p>
    <w:p w:rsidR="00B04E08" w:rsidRDefault="00B04E08">
      <w:pPr>
        <w:pStyle w:val="ConsPlusTitle"/>
        <w:jc w:val="center"/>
      </w:pPr>
      <w:r>
        <w:t>РАЗМЕРА ВНОСИМОЙ ГРАЖДАНАМИ ПЛАТЫ ЗА КОММУНАЛЬНЫЕ УСЛУГИ</w:t>
      </w:r>
    </w:p>
    <w:p w:rsidR="00B04E08" w:rsidRDefault="00B04E08">
      <w:pPr>
        <w:pStyle w:val="ConsPlusTitle"/>
        <w:jc w:val="center"/>
      </w:pPr>
      <w:r>
        <w:t>В МУНИЦИПАЛЬНЫХ ОБРАЗОВАНИЯХ КЕМЕРОВСКОЙ ОБЛАСТИ - КУЗБАССА</w:t>
      </w:r>
    </w:p>
    <w:p w:rsidR="00B04E08" w:rsidRDefault="00B04E08">
      <w:pPr>
        <w:pStyle w:val="ConsPlusTitle"/>
        <w:jc w:val="center"/>
      </w:pPr>
      <w:r>
        <w:t>НА 2026 ГОД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157.1</w:t>
        </w:r>
      </w:hyperlink>
      <w:r>
        <w:t xml:space="preserve"> Жилищного кодекса Российской Федерации,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30.04.2014 N 400 "О формировании индексов изменения размера платы граждан за коммунальные услуги в Российской Федерации", </w:t>
      </w:r>
      <w:hyperlink r:id="rId8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25.11.2025 N 3413-р постановляю: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предельные (максимальные) </w:t>
      </w:r>
      <w:hyperlink w:anchor="P30">
        <w:r>
          <w:rPr>
            <w:color w:val="0000FF"/>
          </w:rPr>
          <w:t>индексы</w:t>
        </w:r>
      </w:hyperlink>
      <w:r>
        <w:t xml:space="preserve"> изменения размера вносимой гражданами платы за коммунальные услуги в муниципальных образованиях Кемеровской области - Кузбасса на 2026 год в соответствии с </w:t>
      </w:r>
      <w:hyperlink w:anchor="P181">
        <w:r>
          <w:rPr>
            <w:color w:val="0000FF"/>
          </w:rPr>
          <w:t>обоснованием</w:t>
        </w:r>
      </w:hyperlink>
      <w:r>
        <w:t xml:space="preserve"> величины установленных предельных (максимальных) индексов изменения размера вносимой гражданами платы за коммунальные услуги в муниципальных образованиях Кемеровской области - Кузбасса на 2026 год, являющимся приложением к настоящему постановлению.</w:t>
      </w:r>
      <w:proofErr w:type="gramEnd"/>
    </w:p>
    <w:p w:rsidR="00B04E08" w:rsidRDefault="00B04E08">
      <w:pPr>
        <w:pStyle w:val="ConsPlusNormal"/>
        <w:spacing w:before="220"/>
        <w:ind w:firstLine="540"/>
        <w:jc w:val="both"/>
      </w:pPr>
      <w:r>
        <w:t>2. Настоящее постановление подлежит опубликованию в сетевом издании "Электронный бюллетень Правительства Кемеровской области - Кузбасса".</w:t>
      </w:r>
    </w:p>
    <w:p w:rsidR="00B04E08" w:rsidRDefault="00B04E0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Губернатора Кемеровской области - Кузбасса - председателя Правительства Кемеровской области - Кузбасса Панова А.А.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right"/>
      </w:pPr>
      <w:r>
        <w:t>И.о. Губернатора</w:t>
      </w:r>
    </w:p>
    <w:p w:rsidR="00B04E08" w:rsidRDefault="00B04E08">
      <w:pPr>
        <w:pStyle w:val="ConsPlusNormal"/>
        <w:jc w:val="right"/>
      </w:pPr>
      <w:r>
        <w:t>Кемеровской области - Кузбасса</w:t>
      </w:r>
    </w:p>
    <w:p w:rsidR="00B04E08" w:rsidRDefault="00B04E08">
      <w:pPr>
        <w:pStyle w:val="ConsPlusNormal"/>
        <w:jc w:val="right"/>
      </w:pPr>
      <w:r>
        <w:t>А.А.ПАНОВ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right"/>
        <w:outlineLvl w:val="0"/>
      </w:pPr>
      <w:r>
        <w:t>Утверждены</w:t>
      </w:r>
    </w:p>
    <w:p w:rsidR="00B04E08" w:rsidRDefault="00B04E08">
      <w:pPr>
        <w:pStyle w:val="ConsPlusNormal"/>
        <w:jc w:val="right"/>
      </w:pPr>
      <w:r>
        <w:t>постановлением Губернатора</w:t>
      </w:r>
    </w:p>
    <w:p w:rsidR="00B04E08" w:rsidRDefault="00B04E08">
      <w:pPr>
        <w:pStyle w:val="ConsPlusNormal"/>
        <w:jc w:val="right"/>
      </w:pPr>
      <w:r>
        <w:t>Кемеровской области - Кузбасса</w:t>
      </w:r>
    </w:p>
    <w:p w:rsidR="00B04E08" w:rsidRDefault="00B04E08">
      <w:pPr>
        <w:pStyle w:val="ConsPlusNormal"/>
        <w:jc w:val="right"/>
      </w:pPr>
      <w:r>
        <w:t>от 25 декабря 2025 г. N 195-пг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Title"/>
        <w:jc w:val="center"/>
      </w:pPr>
      <w:bookmarkStart w:id="0" w:name="P30"/>
      <w:bookmarkEnd w:id="0"/>
      <w:r>
        <w:t>ПРЕДЕЛЬНЫЕ (МАКСИМАЛЬНЫЕ) ИНДЕКСЫ</w:t>
      </w:r>
    </w:p>
    <w:p w:rsidR="00B04E08" w:rsidRDefault="00B04E08">
      <w:pPr>
        <w:pStyle w:val="ConsPlusTitle"/>
        <w:jc w:val="center"/>
      </w:pPr>
      <w:r>
        <w:t>ИЗМЕНЕНИЯ РАЗМЕРА ВНОСИМОЙ ГРАЖДАНАМИ ПЛАТЫ</w:t>
      </w:r>
    </w:p>
    <w:p w:rsidR="00B04E08" w:rsidRDefault="00B04E08">
      <w:pPr>
        <w:pStyle w:val="ConsPlusTitle"/>
        <w:jc w:val="center"/>
      </w:pPr>
      <w:r>
        <w:t>ЗА КОММУНАЛЬНЫЕ УСЛУГИ В МУНИЦИПАЛЬНЫХ ОБРАЗОВАНИЯХ</w:t>
      </w:r>
    </w:p>
    <w:p w:rsidR="00B04E08" w:rsidRDefault="00B04E08">
      <w:pPr>
        <w:pStyle w:val="ConsPlusTitle"/>
        <w:jc w:val="center"/>
      </w:pPr>
      <w:r>
        <w:t>КЕМЕРОВСКОЙ ОБЛАСТИ - КУЗБАССА НА 2026 ГОД</w:t>
      </w:r>
    </w:p>
    <w:p w:rsidR="00B04E08" w:rsidRDefault="00B04E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4535"/>
        <w:gridCol w:w="1938"/>
        <w:gridCol w:w="1889"/>
      </w:tblGrid>
      <w:tr w:rsidR="00B04E08">
        <w:tc>
          <w:tcPr>
            <w:tcW w:w="628" w:type="dxa"/>
            <w:vMerge w:val="restart"/>
          </w:tcPr>
          <w:p w:rsidR="00B04E08" w:rsidRDefault="00B04E0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5" w:type="dxa"/>
            <w:vMerge w:val="restart"/>
          </w:tcPr>
          <w:p w:rsidR="00B04E08" w:rsidRDefault="00B04E08">
            <w:pPr>
              <w:pStyle w:val="ConsPlusNormal"/>
              <w:jc w:val="center"/>
            </w:pPr>
            <w:r>
              <w:t>Муниципальное образование Кемеровской области - Кузбасса &lt;*&gt;</w:t>
            </w:r>
          </w:p>
        </w:tc>
        <w:tc>
          <w:tcPr>
            <w:tcW w:w="3827" w:type="dxa"/>
            <w:gridSpan w:val="2"/>
          </w:tcPr>
          <w:p w:rsidR="00B04E08" w:rsidRDefault="00B04E08">
            <w:pPr>
              <w:pStyle w:val="ConsPlusNormal"/>
              <w:jc w:val="center"/>
            </w:pPr>
            <w:r>
              <w:t xml:space="preserve">Предельный (максимальный) индекс изменения размера вносимой гражданами платы за коммунальные </w:t>
            </w:r>
            <w:r>
              <w:lastRenderedPageBreak/>
              <w:t>услуги (процентов)</w:t>
            </w:r>
          </w:p>
        </w:tc>
      </w:tr>
      <w:tr w:rsidR="00B04E08">
        <w:tc>
          <w:tcPr>
            <w:tcW w:w="628" w:type="dxa"/>
            <w:vMerge/>
          </w:tcPr>
          <w:p w:rsidR="00B04E08" w:rsidRDefault="00B04E08">
            <w:pPr>
              <w:pStyle w:val="ConsPlusNormal"/>
            </w:pPr>
          </w:p>
        </w:tc>
        <w:tc>
          <w:tcPr>
            <w:tcW w:w="4535" w:type="dxa"/>
            <w:vMerge/>
          </w:tcPr>
          <w:p w:rsidR="00B04E08" w:rsidRDefault="00B04E08">
            <w:pPr>
              <w:pStyle w:val="ConsPlusNormal"/>
            </w:pPr>
          </w:p>
        </w:tc>
        <w:tc>
          <w:tcPr>
            <w:tcW w:w="1938" w:type="dxa"/>
          </w:tcPr>
          <w:p w:rsidR="00B04E08" w:rsidRDefault="00B04E08">
            <w:pPr>
              <w:pStyle w:val="ConsPlusNormal"/>
              <w:jc w:val="center"/>
            </w:pPr>
            <w:r>
              <w:t>с 01.01.2026 по 30.09.2026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с 01.10.2026 по 31.12.2026</w:t>
            </w:r>
          </w:p>
        </w:tc>
      </w:tr>
      <w:tr w:rsidR="00B04E08">
        <w:tc>
          <w:tcPr>
            <w:tcW w:w="628" w:type="dxa"/>
          </w:tcPr>
          <w:p w:rsidR="00B04E08" w:rsidRDefault="00B04E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35" w:type="dxa"/>
          </w:tcPr>
          <w:p w:rsidR="00B04E08" w:rsidRDefault="00B04E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8" w:type="dxa"/>
          </w:tcPr>
          <w:p w:rsidR="00B04E08" w:rsidRDefault="00B04E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4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Анжеро-Судженский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Беловский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26,0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Березовский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Калтанский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Кемеровский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26,0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Киселевский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Мысковский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Новокузнецкий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26,0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Осинниковский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Прокопьевский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Тайгинский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Юргинский городской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Беловский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Гурьевский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Ижморский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Кемеровский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Крапивинский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proofErr w:type="gramStart"/>
            <w:r>
              <w:t>Ленинск-Кузнецкий</w:t>
            </w:r>
            <w:proofErr w:type="gramEnd"/>
            <w:r>
              <w:t xml:space="preserve">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Мариинский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Междуреченский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Новокузнецкий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Прокопьевский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Промышленновский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Таштагольский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Тисульский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Топкинский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Тяжинский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Чебулинский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Юргинский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Яйский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  <w:tr w:rsidR="00B04E08">
        <w:tc>
          <w:tcPr>
            <w:tcW w:w="62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4535" w:type="dxa"/>
            <w:vAlign w:val="center"/>
          </w:tcPr>
          <w:p w:rsidR="00B04E08" w:rsidRDefault="00B04E08">
            <w:pPr>
              <w:pStyle w:val="ConsPlusNormal"/>
            </w:pPr>
            <w:r>
              <w:t>Яшкинский муниципальный округ</w:t>
            </w:r>
          </w:p>
        </w:tc>
        <w:tc>
          <w:tcPr>
            <w:tcW w:w="1938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88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14,1</w:t>
            </w:r>
          </w:p>
        </w:tc>
      </w:tr>
    </w:tbl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ind w:firstLine="540"/>
        <w:jc w:val="both"/>
      </w:pPr>
      <w:r>
        <w:t>--------------------------------</w:t>
      </w:r>
    </w:p>
    <w:p w:rsidR="00B04E08" w:rsidRDefault="00B04E08">
      <w:pPr>
        <w:pStyle w:val="ConsPlusNormal"/>
        <w:spacing w:before="220"/>
        <w:ind w:firstLine="540"/>
        <w:jc w:val="both"/>
      </w:pPr>
      <w:r>
        <w:t xml:space="preserve">&lt;*&gt; Муниципальные образования Кемеровской области - Кузбасса указаны в соответствии с </w:t>
      </w:r>
      <w:hyperlink r:id="rId9">
        <w:r>
          <w:rPr>
            <w:color w:val="0000FF"/>
          </w:rPr>
          <w:t>Законом</w:t>
        </w:r>
      </w:hyperlink>
      <w:r>
        <w:t xml:space="preserve"> Кемеровской области от 17.12.2004 N 104-ОЗ "О статусе и границах муниципальных образований".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right"/>
        <w:outlineLvl w:val="0"/>
      </w:pPr>
      <w:r>
        <w:t>Приложение</w:t>
      </w:r>
    </w:p>
    <w:p w:rsidR="00B04E08" w:rsidRDefault="00B04E08">
      <w:pPr>
        <w:pStyle w:val="ConsPlusNormal"/>
        <w:jc w:val="right"/>
      </w:pPr>
      <w:r>
        <w:t>к постановлению Губернатора</w:t>
      </w:r>
    </w:p>
    <w:p w:rsidR="00B04E08" w:rsidRDefault="00B04E08">
      <w:pPr>
        <w:pStyle w:val="ConsPlusNormal"/>
        <w:jc w:val="right"/>
      </w:pPr>
      <w:r>
        <w:t>Кемеровской области - Кузбасса</w:t>
      </w:r>
    </w:p>
    <w:p w:rsidR="00B04E08" w:rsidRDefault="00B04E08">
      <w:pPr>
        <w:pStyle w:val="ConsPlusNormal"/>
        <w:jc w:val="right"/>
      </w:pPr>
      <w:r>
        <w:t>от 25 декабря 2025 г. N 195-пг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Title"/>
        <w:jc w:val="center"/>
        <w:outlineLvl w:val="1"/>
      </w:pPr>
      <w:bookmarkStart w:id="1" w:name="P181"/>
      <w:bookmarkEnd w:id="1"/>
      <w:r>
        <w:t>Обоснование</w:t>
      </w:r>
    </w:p>
    <w:p w:rsidR="00B04E08" w:rsidRDefault="00B04E08">
      <w:pPr>
        <w:pStyle w:val="ConsPlusTitle"/>
        <w:jc w:val="center"/>
      </w:pPr>
      <w:r>
        <w:t xml:space="preserve">величины </w:t>
      </w:r>
      <w:proofErr w:type="gramStart"/>
      <w:r>
        <w:t>установленных</w:t>
      </w:r>
      <w:proofErr w:type="gramEnd"/>
      <w:r>
        <w:t xml:space="preserve"> предельных (максимальных)</w:t>
      </w:r>
    </w:p>
    <w:p w:rsidR="00B04E08" w:rsidRDefault="00B04E08">
      <w:pPr>
        <w:pStyle w:val="ConsPlusTitle"/>
        <w:jc w:val="center"/>
      </w:pPr>
      <w:r>
        <w:t>индексов изменения размера вносимой гражданами платы</w:t>
      </w:r>
    </w:p>
    <w:p w:rsidR="00B04E08" w:rsidRDefault="00B04E08">
      <w:pPr>
        <w:pStyle w:val="ConsPlusTitle"/>
        <w:jc w:val="center"/>
      </w:pPr>
      <w:r>
        <w:t>за коммунальные услуги в муниципальных образованиях</w:t>
      </w:r>
    </w:p>
    <w:p w:rsidR="00B04E08" w:rsidRDefault="00B04E08">
      <w:pPr>
        <w:pStyle w:val="ConsPlusTitle"/>
        <w:jc w:val="center"/>
      </w:pPr>
      <w:r>
        <w:t>Кемеровской области - Кузбасса на 2026 год с 01.01.2026</w:t>
      </w:r>
    </w:p>
    <w:p w:rsidR="00B04E08" w:rsidRDefault="00B04E08">
      <w:pPr>
        <w:pStyle w:val="ConsPlusTitle"/>
        <w:jc w:val="center"/>
      </w:pPr>
      <w:r>
        <w:t>по 30.09.2026</w:t>
      </w:r>
    </w:p>
    <w:p w:rsidR="00B04E08" w:rsidRDefault="00B04E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551"/>
        <w:gridCol w:w="5783"/>
      </w:tblGrid>
      <w:tr w:rsidR="00B04E08">
        <w:tc>
          <w:tcPr>
            <w:tcW w:w="70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Муниципальное образование Кемеровской области - Кузбасса &lt;*&gt;</w:t>
            </w:r>
          </w:p>
        </w:tc>
        <w:tc>
          <w:tcPr>
            <w:tcW w:w="5783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Обоснование величины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  <w:jc w:val="center"/>
            </w:pPr>
            <w:r>
              <w:t>3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Анжеро-Судженский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68622 человека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Беловский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117941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 xml:space="preserve">Березовский городской </w:t>
            </w:r>
            <w:r>
              <w:lastRenderedPageBreak/>
              <w:t>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lastRenderedPageBreak/>
              <w:t xml:space="preserve">Предельный (максимальный) индекс </w:t>
            </w:r>
            <w:proofErr w:type="gramStart"/>
            <w:r>
              <w:t xml:space="preserve">устанавливается для </w:t>
            </w:r>
            <w:r>
              <w:lastRenderedPageBreak/>
              <w:t>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45333 человека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Калтанский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28531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Кемеровский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542928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Киселевский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84362 человека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Мысковский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40685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Новокузнецкий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528747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Осинниковский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43151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Прокопьевский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170429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Тайгинский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22823 человека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Юргинский городской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77092 человека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Беловский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24205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Гурьевский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35988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Ижморский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9488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Кемеровский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44910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Крапивинский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21510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proofErr w:type="gramStart"/>
            <w:r>
              <w:t>Ленинск-Кузнецкий</w:t>
            </w:r>
            <w:proofErr w:type="gramEnd"/>
            <w:r>
              <w:t xml:space="preserve">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138130 человек (100% от численности населения муниципального </w:t>
            </w:r>
            <w:r>
              <w:lastRenderedPageBreak/>
              <w:t>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19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Мариинский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50001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Междуреченский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95550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Новокузнецкий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51600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Прокопьевский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42882 человека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Промышленновский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45088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Таштагольский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48262 человека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Тисульский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17727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Топкинский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40199 </w:t>
            </w:r>
            <w:r>
              <w:lastRenderedPageBreak/>
              <w:t>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Тяжинский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17891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Чебулинский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12877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Юргинский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19250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Яйский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15225 человек (100% от численности населения муниципального образования)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551" w:type="dxa"/>
          </w:tcPr>
          <w:p w:rsidR="00B04E08" w:rsidRDefault="00B04E08">
            <w:pPr>
              <w:pStyle w:val="ConsPlusNormal"/>
              <w:jc w:val="center"/>
            </w:pPr>
            <w:r>
              <w:t>Яшкинский муниципальный округ</w:t>
            </w:r>
          </w:p>
        </w:tc>
        <w:tc>
          <w:tcPr>
            <w:tcW w:w="5783" w:type="dxa"/>
          </w:tcPr>
          <w:p w:rsidR="00B04E08" w:rsidRDefault="00B04E08">
            <w:pPr>
              <w:pStyle w:val="ConsPlusNormal"/>
            </w:pPr>
            <w:r>
              <w:t xml:space="preserve">Предельный (максимальный) индекс </w:t>
            </w:r>
            <w:proofErr w:type="gramStart"/>
            <w:r>
              <w:t>устанавливается для населения в связи с изменением налоговой ставки по налогу на добавленную стоимость с 20% до 22% начиная</w:t>
            </w:r>
            <w:proofErr w:type="gramEnd"/>
            <w:r>
              <w:t xml:space="preserve"> с 01.01.2026. Численность населения составляет 25792 человека (100% от численности населения муниципального образования)</w:t>
            </w:r>
          </w:p>
        </w:tc>
      </w:tr>
    </w:tbl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ind w:firstLine="540"/>
        <w:jc w:val="both"/>
      </w:pPr>
      <w:r>
        <w:t>--------------------------------</w:t>
      </w:r>
    </w:p>
    <w:p w:rsidR="00B04E08" w:rsidRDefault="00B04E08">
      <w:pPr>
        <w:pStyle w:val="ConsPlusNormal"/>
        <w:spacing w:before="220"/>
        <w:ind w:firstLine="540"/>
        <w:jc w:val="both"/>
      </w:pPr>
      <w:r>
        <w:t xml:space="preserve">&lt;*&gt; Муниципальные образования Кемеровской области - Кузбасса указаны в соответствии с </w:t>
      </w:r>
      <w:hyperlink r:id="rId10">
        <w:r>
          <w:rPr>
            <w:color w:val="0000FF"/>
          </w:rPr>
          <w:t>Законом</w:t>
        </w:r>
      </w:hyperlink>
      <w:r>
        <w:t xml:space="preserve"> Кемеровской области от 17.12.2004 N 104-ОЗ "О статусе и границах муниципальных образований".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Title"/>
        <w:jc w:val="center"/>
        <w:outlineLvl w:val="1"/>
      </w:pPr>
      <w:r>
        <w:t xml:space="preserve">Обоснование величины </w:t>
      </w:r>
      <w:proofErr w:type="gramStart"/>
      <w:r>
        <w:t>установленных</w:t>
      </w:r>
      <w:proofErr w:type="gramEnd"/>
      <w:r>
        <w:t xml:space="preserve"> предельных (максимальных)</w:t>
      </w:r>
    </w:p>
    <w:p w:rsidR="00B04E08" w:rsidRDefault="00B04E08">
      <w:pPr>
        <w:pStyle w:val="ConsPlusTitle"/>
        <w:jc w:val="center"/>
      </w:pPr>
      <w:r>
        <w:t>индексов изменения размера вносимой гражданами платы</w:t>
      </w:r>
    </w:p>
    <w:p w:rsidR="00B04E08" w:rsidRDefault="00B04E08">
      <w:pPr>
        <w:pStyle w:val="ConsPlusTitle"/>
        <w:jc w:val="center"/>
      </w:pPr>
      <w:r>
        <w:t>за коммунальные услуги в муниципальных образованиях</w:t>
      </w:r>
    </w:p>
    <w:p w:rsidR="00B04E08" w:rsidRDefault="00B04E08">
      <w:pPr>
        <w:pStyle w:val="ConsPlusTitle"/>
        <w:jc w:val="center"/>
      </w:pPr>
      <w:r>
        <w:t>Кемеровской области - Кузбасса на 2026 год с 01.10.2026</w:t>
      </w:r>
    </w:p>
    <w:p w:rsidR="00B04E08" w:rsidRDefault="00B04E08">
      <w:pPr>
        <w:pStyle w:val="ConsPlusTitle"/>
        <w:jc w:val="center"/>
      </w:pPr>
      <w:r>
        <w:t>по 31.12.2026</w:t>
      </w:r>
    </w:p>
    <w:p w:rsidR="00B04E08" w:rsidRDefault="00B04E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721"/>
        <w:gridCol w:w="5613"/>
      </w:tblGrid>
      <w:tr w:rsidR="00B04E08">
        <w:tc>
          <w:tcPr>
            <w:tcW w:w="709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21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 xml:space="preserve">Муниципальное образование Кемеровской области - Кузбасса </w:t>
            </w:r>
            <w:hyperlink w:anchor="P626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13" w:type="dxa"/>
            <w:vAlign w:val="center"/>
          </w:tcPr>
          <w:p w:rsidR="00B04E08" w:rsidRDefault="00B04E08">
            <w:pPr>
              <w:pStyle w:val="ConsPlusNormal"/>
              <w:jc w:val="center"/>
            </w:pPr>
            <w:r>
              <w:t>Обоснование величины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  <w:jc w:val="center"/>
            </w:pPr>
            <w:r>
              <w:t>3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Анжеро-Судженский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25523 человека (37,2%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43099 человек (62,8%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25523 человека (37,2%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25523 человека (37,2%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10,0%, отопления 12,0%, </w:t>
            </w:r>
            <w:r>
              <w:lastRenderedPageBreak/>
              <w:t>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Беловский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proofErr w:type="gramStart"/>
            <w:r>
              <w:t xml:space="preserve">Основание для установления предельного (максимального) индекса более чем на величину отклонения по Кемеровской области - Кузбассу предусмотрено </w:t>
            </w:r>
            <w:hyperlink r:id="rId11">
              <w:r>
                <w:rPr>
                  <w:color w:val="0000FF"/>
                </w:rPr>
                <w:t>пунктом 35.1</w:t>
              </w:r>
            </w:hyperlink>
            <w:r>
              <w:t xml:space="preserve">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30.04.2014 N 400 "О формировании индексов изменения размера платы граждан за коммунальные услуги в Российской Федерации", а именно, в соответствии с распоряжением Правительства</w:t>
            </w:r>
            <w:proofErr w:type="gramEnd"/>
            <w:r>
              <w:t xml:space="preserve"> Российской Федерации от 05.08.2021 N 2165-р муниципальное образование "Беловский городской округ Кемеровской области - Кузбасса" отнесено к ценовой зоне теплоснабжения. </w:t>
            </w:r>
            <w:hyperlink r:id="rId12">
              <w:proofErr w:type="gramStart"/>
              <w:r>
                <w:rPr>
                  <w:color w:val="0000FF"/>
                </w:rPr>
                <w:t>График</w:t>
              </w:r>
            </w:hyperlink>
            <w:r>
              <w:t xml:space="preserve"> поэтапного равномерного доведения предельного уровня цены на тепловую энергию (мощность) до уровня, определяемого в соответствии с разделом II Правил определения в ценовых зонах теплоснабжения предельного уровня цены на тепловую энергию (мощность), включая правила индексации предельного уровня цены на тепловую энергию (мощность), утвержденных постановлением Правительства Российской Федерации от 15.12.2017 N 1562, на территории муниципального образования "Беловский городской округ Кемеровской области</w:t>
            </w:r>
            <w:proofErr w:type="gramEnd"/>
            <w:r>
              <w:t xml:space="preserve"> - Кузбасса" на 2022 - 2031 годы </w:t>
            </w:r>
            <w:proofErr w:type="gramStart"/>
            <w:r>
              <w:t>утвержден</w:t>
            </w:r>
            <w:proofErr w:type="gramEnd"/>
            <w:r>
              <w:t xml:space="preserve"> постановлением Губернатора Кемеровской области - Кузбасса от 20.12.2021 N 110-пг.</w:t>
            </w:r>
          </w:p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 водоснабжение, водоотведение,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 xml:space="preserve">по индивидуальным и общедомовым приборам учета </w:t>
            </w:r>
            <w:r>
              <w:lastRenderedPageBreak/>
              <w:t>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51988 человек (44,1%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561 человек (0,5%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48200 человек (40,9%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117380 человек (99,5%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холодного, горячего водоснабжения и водоотведения 28,0%, отопления 27,5%, электрической энергии 11,2%, обращения с твердыми коммунальными отходами 12,0%, твердого топлива 12,0%.</w:t>
            </w:r>
          </w:p>
          <w:p w:rsidR="00B04E08" w:rsidRDefault="00B04E08">
            <w:pPr>
              <w:pStyle w:val="ConsPlusNormal"/>
            </w:pPr>
            <w:r>
              <w:t>Совокупная сумма увеличения вносимой гражданами платы за коммунальные услуги в результате установления предельного (максимального) индекса, превышающего средний индекс по Кемеровской области - Кузбассу, - 41830,7 тыс. рублей в месяц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Березовский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 водоснабжение, водоотведение,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водоснабжение - 3,37 куб. м/чел., 3,31 куб. м/чел., 2,76 </w:t>
            </w:r>
            <w:r>
              <w:lastRenderedPageBreak/>
              <w:t>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10868 человек (24,0%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34465 человек (76,0%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10868 человек (24,0%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10868 человек (24,0%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11,0%, отопления 3,0%, электрической энергии 11,2%, твердого топлива 14,4%,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Калтанский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 водоснабжение, водоотведение,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</w:t>
            </w:r>
            <w:r>
              <w:lastRenderedPageBreak/>
              <w:t>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18526 человек (64,9%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28531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28531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14,6%, отопления 14,5%, электрической энергии 11,2%, твердого топлива 14,5%, обращения с твердыми коммунальными отходами 13,0%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Кемеровский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proofErr w:type="gramStart"/>
            <w:r>
              <w:t xml:space="preserve">Основание для установления предельного (максимального) индекса более чем на величину отклонения по Кемеровской области - Кузбассу предусмотрено </w:t>
            </w:r>
            <w:hyperlink r:id="rId13">
              <w:r>
                <w:rPr>
                  <w:color w:val="0000FF"/>
                </w:rPr>
                <w:t>пунктом 35.1</w:t>
              </w:r>
            </w:hyperlink>
            <w:r>
              <w:t xml:space="preserve">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30.04.2014 N 400 "О формировании индексов изменения размера платы граждан за коммунальные услуги в Российской Федерации", а именно, в соответствии с распоряжением Правительства</w:t>
            </w:r>
            <w:proofErr w:type="gramEnd"/>
            <w:r>
              <w:t xml:space="preserve"> Российской Федерации от 05.08.2021 N 2164-р муниципальное образование город Кемерово Кемеровской области - Кузбасса отнесено к ценовой зоне </w:t>
            </w:r>
            <w:r>
              <w:lastRenderedPageBreak/>
              <w:t xml:space="preserve">теплоснабжения. </w:t>
            </w:r>
            <w:hyperlink r:id="rId14">
              <w:proofErr w:type="gramStart"/>
              <w:r>
                <w:rPr>
                  <w:color w:val="0000FF"/>
                </w:rPr>
                <w:t>График</w:t>
              </w:r>
            </w:hyperlink>
            <w:r>
              <w:t xml:space="preserve"> поэтапного равномерного доведения предельного уровня цены на тепловую энергию (мощность) до уровня, определяемого в соответствии с разделом II Правил определения в ценовых зонах теплоснабжения предельного уровня цены на тепловую энергию (мощность), включая правила индексации предельного уровня цены на тепловую энергию (мощность), утвержденных постановлением Правительства Российской Федерации от 15.12.2017 N 1562, на территории муниципального образования "город Кемерово" на 2022 - 2031</w:t>
            </w:r>
            <w:proofErr w:type="gramEnd"/>
            <w:r>
              <w:t xml:space="preserve"> годы </w:t>
            </w:r>
            <w:proofErr w:type="gramStart"/>
            <w:r>
              <w:t>утвержден</w:t>
            </w:r>
            <w:proofErr w:type="gramEnd"/>
            <w:r>
              <w:t xml:space="preserve"> постановлением Губернатора Кемеровской области - Кузбасса от 20.12.2021 N 111-пг.</w:t>
            </w:r>
          </w:p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(водоотведение, холодное и горячее водоснабжение, отопление, электроснабжение, газоснабжение, обращение с твердыми коммунальными отходами), проживающего в жилых помещениях площадью более 12 кв. м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404602 человека (74,5% от численности населения муниципального образования)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51756 человек (9,5%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</w:t>
            </w:r>
            <w:r>
              <w:lastRenderedPageBreak/>
              <w:t>88242 человека (16,2%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491172 человека (90,5%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водоснабжения 12,0%, водоотведения 18,5%, горячего водоснабжения и отопления 29,4%, электрической энергии 11,2%, газоснабжения 9,6%, твердого топлива 13,0%, обращения с твердыми коммунальными отходами 12,0%.</w:t>
            </w:r>
          </w:p>
          <w:p w:rsidR="00B04E08" w:rsidRDefault="00B04E08">
            <w:pPr>
              <w:pStyle w:val="ConsPlusNormal"/>
            </w:pPr>
            <w:r>
              <w:t>Совокупная сумма увеличения вносимой гражданами платы за коммунальные услуги в результате установления предельного (максимального) индекса, превышающего средний индекс по Кемеровской области - Кузбассу, - 83307,8 тыс. рублей в месяц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Киселевский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 водоснабжение, водоотведение,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65764 человека (78,0%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</w:t>
            </w:r>
            <w:r>
              <w:lastRenderedPageBreak/>
              <w:t>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84362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84362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14,6%, отопления 12,0%, электрической энергии 11,2%, твердого топлива 14,6%, обращения с твердыми коммунальными отходами 13,0%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Мысковский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 водоснабжение, водоотведение,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28654 человека (70,4%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</w:t>
            </w:r>
            <w:r>
              <w:lastRenderedPageBreak/>
              <w:t>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40685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40685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12,0%, электрической энергии 11,2%, твердого топлива 14,5%, обращения с твердыми коммунальными отходами 13%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Новокузнецкий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proofErr w:type="gramStart"/>
            <w:r>
              <w:t xml:space="preserve">Основаниями для установления по Новокузнецкому городскому округу предельного индекса, превышающего индекс по Кемеровской области - Кузбассу более чем на величину отклонения по Кемеровской области - Кузбассу, являются </w:t>
            </w:r>
            <w:hyperlink r:id="rId15">
              <w:r>
                <w:rPr>
                  <w:color w:val="0000FF"/>
                </w:rPr>
                <w:t>подпункты "д"</w:t>
              </w:r>
            </w:hyperlink>
            <w:r>
              <w:t xml:space="preserve">, </w:t>
            </w:r>
            <w:hyperlink r:id="rId16">
              <w:r>
                <w:rPr>
                  <w:color w:val="0000FF"/>
                </w:rPr>
                <w:t>"е" пункта 46</w:t>
              </w:r>
            </w:hyperlink>
            <w:r>
              <w:t xml:space="preserve">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30.04.2014 N 400 "О формировании индексов изменения платы граждан за коммунальные</w:t>
            </w:r>
            <w:proofErr w:type="gramEnd"/>
            <w:r>
              <w:t xml:space="preserve"> услуги в Российской Федерации", а именно:</w:t>
            </w:r>
          </w:p>
          <w:p w:rsidR="00B04E08" w:rsidRDefault="00B04E08">
            <w:pPr>
              <w:pStyle w:val="ConsPlusNormal"/>
            </w:pPr>
            <w:r>
              <w:t>соблюдение (установление) долгосрочных тарифов и (или) долгосрочных параметров регулирования тарифов, установленных в рамках концессионного соглашения ООО "ЭнергоТранзит" в сфере теплоснабжения;</w:t>
            </w:r>
          </w:p>
          <w:p w:rsidR="00B04E08" w:rsidRDefault="00B04E08">
            <w:pPr>
              <w:pStyle w:val="ConsPlusNormal"/>
            </w:pPr>
            <w:r>
              <w:t>реализация инвестиционных программ регулируемых организаций ООО "Водоканал" в сфере водоснабжения и водоотведения, АО "ЕВРАЗ ЗСМК" (филиал Западно-Сибирская ТЭЦ), ООО "ЭнергоТранзит", ООО "Новокузнецкая теплосетевая компания", АО "Кузнецкая ТЭЦ" в сфере теплоснабжения.</w:t>
            </w:r>
          </w:p>
          <w:p w:rsidR="00B04E08" w:rsidRDefault="00B04E08">
            <w:pPr>
              <w:pStyle w:val="ConsPlusNormal"/>
            </w:pPr>
            <w:r>
              <w:t>Применение оснований установления по Новокузнецкому городскому округу предельного индекса, превышающего индекс по Кемеровской области - Кузбассу более чем на величину отклонения, согласовано Федеральной антимонопольной службой (письмо от 03.12.2025 N МШ/114842/25).</w:t>
            </w:r>
          </w:p>
          <w:p w:rsidR="00B04E08" w:rsidRDefault="00B04E08">
            <w:pPr>
              <w:pStyle w:val="ConsPlusNormal"/>
            </w:pPr>
            <w:r>
              <w:t xml:space="preserve"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</w:t>
            </w:r>
            <w:r>
              <w:lastRenderedPageBreak/>
              <w:t>(холодное водоснабжение, водоотведение,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484509 человек (91,6%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49341 человек (9,3%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528747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холодного, горячего водоснабжения и водоотведения 28,5%, отопления 28,5%, электрической энергии 11,2%, обращения с твердыми коммунальными отходами 13,0%, твердого топлива 12,0%.</w:t>
            </w:r>
          </w:p>
          <w:p w:rsidR="00B04E08" w:rsidRDefault="00B04E08">
            <w:pPr>
              <w:pStyle w:val="ConsPlusNormal"/>
            </w:pPr>
            <w:r>
              <w:t xml:space="preserve">Совокупная сумма увеличения вносимой гражданами платы за коммунальные услуги в результате установления предельного (максимального) индекса, </w:t>
            </w:r>
            <w:r>
              <w:lastRenderedPageBreak/>
              <w:t>превышающего средний индекс по Кемеровской области - Кузбассу, - 93930 тыс. рублей в месяц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Осинниковский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 водоснабжение, водоотведение,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35005 человек (81,1%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43151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43151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</w:t>
            </w:r>
            <w:r>
              <w:lastRenderedPageBreak/>
              <w:t>горячего водоснабжения 10,0%, отопления 14,5%, электрической энергии 11,2%, твердого топлива 14,5%, обращения с твердыми коммунальными отходами 13,0%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Прокопьевский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proofErr w:type="gramStart"/>
            <w:r>
              <w:t xml:space="preserve">Основание для установления предельного (максимального) индекса более чем на величину отклонения по Кемеровской области - Кузбассу предусмотрено </w:t>
            </w:r>
            <w:hyperlink r:id="rId17">
              <w:r>
                <w:rPr>
                  <w:color w:val="0000FF"/>
                </w:rPr>
                <w:t>пунктом 35.1</w:t>
              </w:r>
            </w:hyperlink>
            <w:r>
              <w:t xml:space="preserve">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30.04.2014 N 400 "О формировании индексов изменения размера платы граждан за коммунальные услуги в Российской Федерации", а именно, в соответствии с распоряжением Правительства</w:t>
            </w:r>
            <w:proofErr w:type="gramEnd"/>
            <w:r>
              <w:t xml:space="preserve"> Российской Федерации от 09.06.2020 N 1517-р муниципальное образование Прокопьевский городской округ Кемеровской области - Кузбасса отнесено к ценовой зоне теплоснабжения.</w:t>
            </w:r>
          </w:p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(водоотведение, холодное и горячее водоснабжение, отопление, электроснабжение, обращение с твердыми коммунальными отходами), проживающего в жилых помещениях площадью более 12 кв. м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117355 человек (68,0%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29585 человек (17,1%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lastRenderedPageBreak/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143033 человека (82,9% от численности населения муниципального образования)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143033 человека (82,9%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14,0%, отопления 14,5%, электрической энергии 11,2%, твердого топлива 12,0%, обращения с твердыми коммунальными отходами 13,0%.</w:t>
            </w:r>
          </w:p>
          <w:p w:rsidR="00B04E08" w:rsidRDefault="00B04E08">
            <w:pPr>
              <w:pStyle w:val="ConsPlusNormal"/>
            </w:pPr>
            <w:r>
              <w:t>Совокупная сумма увеличения вносимой гражданами платы за коммунальные услуги в результате установления предельного (максимального) индекса, превышающего средний индекс по Кемеровской области - Кузбассу, - 4894,6 тыс. рублей в месяц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Тайгинский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 xml:space="preserve"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14177 человек (62,2% от численности </w:t>
            </w:r>
            <w:r>
              <w:lastRenderedPageBreak/>
              <w:t>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22823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22823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14,5%, отопления 12,0%,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Юргинский городской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 xml:space="preserve">Численность населения, изменение размера платы за коммунальные услуги в отношении которого равно установленному предельному (максимальному) индексу, </w:t>
            </w:r>
            <w:r>
              <w:lastRenderedPageBreak/>
              <w:t>составляет 65107 человек (84,5%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77092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77092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14,6%, электрической энергии 11,2%, твердого топлива 14,6%,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Беловский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proofErr w:type="gramStart"/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  <w:proofErr w:type="gramEnd"/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 xml:space="preserve">Численность населения, изменение размера платы за коммунальные услуги в отношении которого равно </w:t>
            </w:r>
            <w:r>
              <w:lastRenderedPageBreak/>
              <w:t>установленному предельному (максимальному) индексу, составляет 5187 человек (21,4%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24205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24205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14,6%, электрической энергии 11,2%, твердого топлива 14,6%,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Гурьевский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 xml:space="preserve">Численность населения, изменение размера платы за </w:t>
            </w:r>
            <w:r>
              <w:lastRenderedPageBreak/>
              <w:t>коммунальные услуги в отношении которого равно установленному предельному (максимальному) индексу, составляет 10466 человек (29,1%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35988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35988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12,0%,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Ижморский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lastRenderedPageBreak/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5083 человека (53,6%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4405 человек (46,4%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5083 человека (53,6%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5083 человека (53,6%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3,8%, отопления 4,3%,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Кемеровский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 xml:space="preserve">по индивидуальным и общедомовым приборам учета (холодное водоснабжение, водоотведение, горячее </w:t>
            </w:r>
            <w:r>
              <w:lastRenderedPageBreak/>
              <w:t>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28127 человек (62,6%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16783 человека (37,4%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28127 человек (62,6%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28127 человек (62,6%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14,5%, отопления 10,0%,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Крапивинский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 xml:space="preserve">по индивидуальным и общедомовым приборам учета </w:t>
            </w:r>
            <w:r>
              <w:lastRenderedPageBreak/>
              <w:t>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5911 человек (27,5%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21510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21510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14,6%, электрической энергии 11,2%, твердого топлива 14,6%,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proofErr w:type="gramStart"/>
            <w:r>
              <w:t>Ленинск-Кузнецкий</w:t>
            </w:r>
            <w:proofErr w:type="gramEnd"/>
            <w:r>
              <w:t xml:space="preserve">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lastRenderedPageBreak/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77811 человек (56,3%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138130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138130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14,5%,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19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Мариинский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</w:t>
            </w:r>
            <w:r>
              <w:lastRenderedPageBreak/>
              <w:t>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14464 человека (28,9%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30519 человек (61,0%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19482 человека (39,0%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19482 человека (39,0%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11,0%, отопления 5,0%,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Междуреченский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</w:t>
            </w:r>
            <w:r>
              <w:lastRenderedPageBreak/>
              <w:t>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23300 человек (24,4%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72250 человек (75,6%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23300 человек (24,4%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23300 человек (24,4%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11,0%, отопления 7,0%, электрической энергии 11,2%, твердого топлива 14,5%, обращения с твердыми коммунальными отходами 13,0%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Новокузнецкий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</w:t>
            </w:r>
            <w:r>
              <w:lastRenderedPageBreak/>
              <w:t>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15275 человек (29,6%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51600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51600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холодного, горячего водоснабжения и водоотведения 14,0%, отопления 14,5%, электрической энергии 11,2%, твердого топлива 14,5%, обращения с твердыми коммунальными отходами 13,0%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Прокопьевский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proofErr w:type="gramStart"/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  <w:proofErr w:type="gramEnd"/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водоснабжение - 3,37 куб. м/чел., 3,31 куб. м/чел., 2,76 куб. м/чел., 1,69 куб. м/чел., 1,32 куб. м/чел., 1,0 куб. </w:t>
            </w:r>
            <w:r>
              <w:lastRenderedPageBreak/>
              <w:t>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14526 человек (33,9%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42882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42882 человека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холодного, горячего водоснабжения и водоотведения 14,0%, отопления 15,0%, электрической энергии 11,2%, твердого топлива 14,5%, обращения с твердыми коммунальными отходами 13,0%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Промышленновский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водоснабжение - 3,37 куб. м/чел., 3,31 куб. м/чел., 2,76 </w:t>
            </w:r>
            <w:r>
              <w:lastRenderedPageBreak/>
              <w:t>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7358 человек (16,3%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65 человек (0,1%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45023 человека (99,9%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45023 человека (99,9%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11,0%, отопления 14,6%,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Таштагольский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м/чел., 3,26 куб. м/чел., 2,61 куб. м/чел., горячее </w:t>
            </w:r>
            <w:r>
              <w:lastRenderedPageBreak/>
              <w:t>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29373 человека (60,9%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5216 человек (10,8%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43046 человек (89,2%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43046 человек (89,2%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12,0%, отопления 14,5%, электрической энергии 11,5%, твердого топлива 14,5%, обращения с твердыми коммунальными отходами 13,0%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Тисульский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 xml:space="preserve">м/чел., 3,59 куб. </w:t>
            </w:r>
            <w:r>
              <w:lastRenderedPageBreak/>
              <w:t>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7893 человека (44,5%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9792 человека (55,2%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7935 человек (44,8%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7935 человек (44,8%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13,0%, водоотведения 25,4%, горячего водоснабжения 0,2%, отопления 5,0%, электрической энергии 11,2%, твердого топлива 17,0%,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Топкинский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 xml:space="preserve"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</w:t>
            </w:r>
            <w:r>
              <w:lastRenderedPageBreak/>
              <w:t>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17460 человек (43,4%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40199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40199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14,6%, электрической энергии 11,2%, твердого топлива 14,6%,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Тяжинский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 xml:space="preserve"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</w:t>
            </w:r>
            <w:r>
              <w:lastRenderedPageBreak/>
              <w:t>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5290 человек (29,6%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17891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17891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14,6%, отопления 12,0%, электрической энергии 11,2%, твердого топлива 14,6%,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28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Чебулинский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 xml:space="preserve">по нормативам потребления коммунальных услуг в месяц (холодное водоснабжение - 5,01 куб. м/чел., 4,97 куб. м/чел., 4,52 куб. м/чел., 3,36 куб. м/чел., 3,07 куб. </w:t>
            </w:r>
            <w:r>
              <w:lastRenderedPageBreak/>
              <w:t>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3273 человека (25,4%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5677 человек (44,1%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7200 человек (55,9%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7200 человек (55,9%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10,0%, отопления 12,0%,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Юргинский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 xml:space="preserve">по нормативам потребления коммунальных услуг в месяц (холодное водоснабжение - 5,01 куб. м/чел., 4,97 </w:t>
            </w:r>
            <w:r>
              <w:lastRenderedPageBreak/>
              <w:t>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4121 человек (21,4%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0 человек (0%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19250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19250 человек (100,0%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и отопления 14,6%, электрической энергии 11,2%, твердого топлива 14,6%,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30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Яйский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t xml:space="preserve">по нормативам потребления коммунальных услуг в </w:t>
            </w:r>
            <w:r>
              <w:lastRenderedPageBreak/>
              <w:t>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3130 человек (20,6%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8956 человек (58,8%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6269 человек (41,2%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6269 человек (41,2%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0,2%, отопления 12,0%, электрической энергии 11,2%, твердого топлива 14,5%, обращения с твердыми коммунальными отходами 12,0%</w:t>
            </w:r>
          </w:p>
        </w:tc>
      </w:tr>
      <w:tr w:rsidR="00B04E08">
        <w:tc>
          <w:tcPr>
            <w:tcW w:w="709" w:type="dxa"/>
          </w:tcPr>
          <w:p w:rsidR="00B04E08" w:rsidRDefault="00B04E08">
            <w:pPr>
              <w:pStyle w:val="ConsPlusNormal"/>
              <w:jc w:val="center"/>
            </w:pPr>
            <w:r>
              <w:lastRenderedPageBreak/>
              <w:t>31</w:t>
            </w:r>
          </w:p>
        </w:tc>
        <w:tc>
          <w:tcPr>
            <w:tcW w:w="2721" w:type="dxa"/>
          </w:tcPr>
          <w:p w:rsidR="00B04E08" w:rsidRDefault="00B04E08">
            <w:pPr>
              <w:pStyle w:val="ConsPlusNormal"/>
              <w:jc w:val="center"/>
            </w:pPr>
            <w:r>
              <w:t>Яшкинский муниципальный округ</w:t>
            </w:r>
          </w:p>
        </w:tc>
        <w:tc>
          <w:tcPr>
            <w:tcW w:w="5613" w:type="dxa"/>
          </w:tcPr>
          <w:p w:rsidR="00B04E08" w:rsidRDefault="00B04E08">
            <w:pPr>
              <w:pStyle w:val="ConsPlusNormal"/>
            </w:pPr>
            <w:r>
              <w:t>Предельный (максимальный) индекс устанавливается для населения с наиболее невыгодным набором услуг с точки зрения прироста платы за коммунальные услуги (холодное, горячее водоснабжение, водоотведение, отопление, электроснабжение, обращение с твердыми коммунальными отходами), проживающего в жилых помещениях площадью более 12 кв. м, с объемами потребления ресурсов:</w:t>
            </w:r>
          </w:p>
          <w:p w:rsidR="00B04E08" w:rsidRDefault="00B04E08">
            <w:pPr>
              <w:pStyle w:val="ConsPlusNormal"/>
            </w:pPr>
            <w:proofErr w:type="gramStart"/>
            <w:r>
              <w:lastRenderedPageBreak/>
              <w:t>по нормативам потребления коммунальных услуг в месяц (холодное водоснабжение - 5,01 куб. м/чел., 4,97 куб. м/чел., 4,52 куб. м/чел., 3,36 куб. м/чел., 3,07 куб. м/чел., 2,40 куб. м/чел., 2,27 куб. м/чел., 1,61 куб. м/чел., водоотведение - 8,38 куб. м/чел., 8,28 куб. м/чел., 7,28 куб. м/чел., 4,76 куб. м/чел., 4,68 куб</w:t>
            </w:r>
            <w:proofErr w:type="gramEnd"/>
            <w:r>
              <w:t xml:space="preserve">. </w:t>
            </w:r>
            <w:proofErr w:type="gramStart"/>
            <w:r>
              <w:t>м/чел., 3,59 куб. м/чел., 3,26 куб. м/чел., 2,61 куб. м/чел., горячее водоснабжение - 3,37 куб. м/чел., 3,31 куб. м/чел., 2,76 куб. м/чел., 1,69 куб. м/чел., 1,32 куб. м/чел., 1,0 куб. м/чел., 0,86 куб. м/чел., электроснабжение - 100 кВт/чел., все виды нормативов по теплоснабжению, норматив накопления твердых коммунальных отходов - 0,17275 куб</w:t>
            </w:r>
            <w:proofErr w:type="gramEnd"/>
            <w:r>
              <w:t xml:space="preserve">. </w:t>
            </w:r>
            <w:proofErr w:type="gramStart"/>
            <w:r>
              <w:t>м</w:t>
            </w:r>
            <w:proofErr w:type="gramEnd"/>
            <w:r>
              <w:t>/чел.);</w:t>
            </w:r>
          </w:p>
          <w:p w:rsidR="00B04E08" w:rsidRDefault="00B04E08">
            <w:pPr>
              <w:pStyle w:val="ConsPlusNormal"/>
            </w:pPr>
            <w:r>
              <w:t>по индивидуальным и общедомовым приборам учета (холодное водоснабжение, водоотведение, горячее водоснабжение, отопление, электроснабжение).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установленному предельному (максимальному) индексу, составляет 10405 человек (40,3%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равно (или менее) установленному индексу по Кемеровской области - Кузбассу, составляет 12658 человек (49,1%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индекса по Кемеровской области - Кузбассу, но менее (или равно) установленного предельного индекса, превышающего установленный индекс не более чем на величину отклонения, составляет 13134 человека (50,9%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>Численность населения, изменение размера платы за коммунальные услуги в отношении которого более установленного среднего индекса по Кемеровской области - Кузбассу, составляет 13134 человека (50,9% от численности населения муниципального образования).</w:t>
            </w:r>
          </w:p>
          <w:p w:rsidR="00B04E08" w:rsidRDefault="00B04E08">
            <w:pPr>
              <w:pStyle w:val="ConsPlusNormal"/>
            </w:pPr>
            <w:r>
              <w:t xml:space="preserve">При установлении предельного (максимального) индекса учитывались темпы изменения тарифов </w:t>
            </w:r>
            <w:hyperlink w:anchor="P627">
              <w:r>
                <w:rPr>
                  <w:color w:val="0000FF"/>
                </w:rPr>
                <w:t>&lt;**&gt;</w:t>
              </w:r>
            </w:hyperlink>
            <w:r>
              <w:t xml:space="preserve"> в сфере холодного водоснабжения и водоотведения 14,0%, горячего водоснабжения 10,0%, отопления 11,0%, электрической энергии 11,2%, твердого топлива 14,5%, обращения с твердыми коммунальными отходами 12,0%</w:t>
            </w:r>
          </w:p>
        </w:tc>
      </w:tr>
    </w:tbl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ind w:firstLine="540"/>
        <w:jc w:val="both"/>
      </w:pPr>
      <w:r>
        <w:t>--------------------------------</w:t>
      </w:r>
    </w:p>
    <w:p w:rsidR="00B04E08" w:rsidRDefault="00B04E08">
      <w:pPr>
        <w:pStyle w:val="ConsPlusNormal"/>
        <w:spacing w:before="220"/>
        <w:ind w:firstLine="540"/>
        <w:jc w:val="both"/>
      </w:pPr>
      <w:bookmarkStart w:id="2" w:name="P626"/>
      <w:bookmarkEnd w:id="2"/>
      <w:r>
        <w:t xml:space="preserve">&lt;*&gt; Муниципальные образования Кемеровской области - Кузбасса указаны в соответствии с </w:t>
      </w:r>
      <w:hyperlink r:id="rId18">
        <w:r>
          <w:rPr>
            <w:color w:val="0000FF"/>
          </w:rPr>
          <w:t>Законом</w:t>
        </w:r>
      </w:hyperlink>
      <w:r>
        <w:t xml:space="preserve"> Кемеровской области от 17.12.2004 N 104-ОЗ "О статусе и границах муниципальных образований".</w:t>
      </w:r>
    </w:p>
    <w:p w:rsidR="00B04E08" w:rsidRDefault="00B04E08">
      <w:pPr>
        <w:pStyle w:val="ConsPlusNormal"/>
        <w:spacing w:before="220"/>
        <w:ind w:firstLine="540"/>
        <w:jc w:val="both"/>
      </w:pPr>
      <w:bookmarkStart w:id="3" w:name="P627"/>
      <w:bookmarkEnd w:id="3"/>
      <w:r>
        <w:t xml:space="preserve">&lt;**&gt; Темпы изменения тарифов в сферах холодного, горячего водоснабжения, </w:t>
      </w:r>
      <w:r>
        <w:lastRenderedPageBreak/>
        <w:t>водоотведения, отопления, твердого топлива учитывают уровень обеспеченности расходов областного бюджета.</w:t>
      </w: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jc w:val="both"/>
      </w:pPr>
    </w:p>
    <w:p w:rsidR="00B04E08" w:rsidRDefault="00B04E0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4DAC" w:rsidRDefault="00534DAC">
      <w:bookmarkStart w:id="4" w:name="_GoBack"/>
      <w:bookmarkEnd w:id="4"/>
    </w:p>
    <w:sectPr w:rsidR="00534DAC" w:rsidSect="008B3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E08"/>
    <w:rsid w:val="00534DAC"/>
    <w:rsid w:val="00B0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4E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4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4E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4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04E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4E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4E0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4E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4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4E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4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04E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4E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4E0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688" TargetMode="External"/><Relationship Id="rId13" Type="http://schemas.openxmlformats.org/officeDocument/2006/relationships/hyperlink" Target="https://login.consultant.ru/link/?req=doc&amp;base=LAW&amp;n=519500&amp;dst=167" TargetMode="External"/><Relationship Id="rId18" Type="http://schemas.openxmlformats.org/officeDocument/2006/relationships/hyperlink" Target="https://login.consultant.ru/link/?req=doc&amp;base=RLAW284&amp;n=1521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500&amp;dst=92" TargetMode="External"/><Relationship Id="rId12" Type="http://schemas.openxmlformats.org/officeDocument/2006/relationships/hyperlink" Target="https://login.consultant.ru/link/?req=doc&amp;base=RLAW284&amp;n=121890&amp;dst=100010" TargetMode="External"/><Relationship Id="rId17" Type="http://schemas.openxmlformats.org/officeDocument/2006/relationships/hyperlink" Target="https://login.consultant.ru/link/?req=doc&amp;base=LAW&amp;n=519500&amp;dst=16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9500&amp;dst=6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55&amp;dst=1285" TargetMode="External"/><Relationship Id="rId11" Type="http://schemas.openxmlformats.org/officeDocument/2006/relationships/hyperlink" Target="https://login.consultant.ru/link/?req=doc&amp;base=LAW&amp;n=519500&amp;dst=167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19500&amp;dst=100284" TargetMode="External"/><Relationship Id="rId10" Type="http://schemas.openxmlformats.org/officeDocument/2006/relationships/hyperlink" Target="https://login.consultant.ru/link/?req=doc&amp;base=RLAW284&amp;n=15218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84&amp;n=152184" TargetMode="External"/><Relationship Id="rId14" Type="http://schemas.openxmlformats.org/officeDocument/2006/relationships/hyperlink" Target="https://login.consultant.ru/link/?req=doc&amp;base=RLAW284&amp;n=140426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15476</Words>
  <Characters>88217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И. Боднар</dc:creator>
  <cp:lastModifiedBy>Екатерина И. Боднар</cp:lastModifiedBy>
  <cp:revision>1</cp:revision>
  <dcterms:created xsi:type="dcterms:W3CDTF">2026-01-16T02:42:00Z</dcterms:created>
  <dcterms:modified xsi:type="dcterms:W3CDTF">2026-01-16T02:44:00Z</dcterms:modified>
</cp:coreProperties>
</file>