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71" w:rsidRDefault="00E24654">
      <w:pPr>
        <w:pStyle w:val="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7255" cy="89725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 l="-69" t="-69" r="-69" b="-69"/>
                    <a:stretch/>
                  </pic:blipFill>
                  <pic:spPr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6D71" w:rsidRDefault="003F6D71"/>
    <w:p w:rsidR="003F6D71" w:rsidRDefault="003F6D71">
      <w:pPr>
        <w:pStyle w:val="3"/>
        <w:spacing w:line="360" w:lineRule="auto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3F6D71">
        <w:trPr>
          <w:trHeight w:val="1314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jc w:val="center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 xml:space="preserve">КЕМЕРОВСКАЯ ОБЛАСТЬ – КУЗБАСС </w:t>
            </w:r>
          </w:p>
          <w:p w:rsidR="003F6D71" w:rsidRDefault="003F6D71">
            <w:pPr>
              <w:widowControl/>
              <w:jc w:val="center"/>
              <w:rPr>
                <w:rFonts w:ascii="XO Thames" w:hAnsi="XO Thames"/>
                <w:b/>
                <w:sz w:val="28"/>
              </w:rPr>
            </w:pP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caps/>
                <w:sz w:val="28"/>
              </w:rPr>
              <w:t>администрация</w:t>
            </w:r>
            <w:r>
              <w:rPr>
                <w:rFonts w:ascii="XO Thames" w:hAnsi="XO Thames"/>
                <w:b/>
                <w:sz w:val="28"/>
              </w:rPr>
              <w:t xml:space="preserve"> </w:t>
            </w:r>
            <w:proofErr w:type="gramStart"/>
            <w:r>
              <w:rPr>
                <w:rFonts w:ascii="XO Thames" w:hAnsi="XO Thames"/>
                <w:b/>
                <w:sz w:val="28"/>
              </w:rPr>
              <w:t>ЛЕНИНСК-КУЗНЕЦКОГО</w:t>
            </w:r>
            <w:proofErr w:type="gramEnd"/>
            <w:r>
              <w:rPr>
                <w:rFonts w:ascii="XO Thames" w:hAnsi="XO Thames"/>
                <w:b/>
                <w:sz w:val="28"/>
              </w:rPr>
              <w:t xml:space="preserve"> </w:t>
            </w:r>
            <w:r>
              <w:rPr>
                <w:rFonts w:ascii="XO Thames" w:hAnsi="XO Thames"/>
                <w:b/>
                <w:sz w:val="28"/>
              </w:rPr>
              <w:br/>
              <w:t>МУНИЦИПАЛЬНОГО ОКРУГА</w:t>
            </w:r>
          </w:p>
        </w:tc>
      </w:tr>
      <w:tr w:rsidR="003F6D71">
        <w:trPr>
          <w:trHeight w:hRule="exact" w:val="397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spacing w:line="360" w:lineRule="auto"/>
              <w:jc w:val="center"/>
              <w:rPr>
                <w:rFonts w:ascii="XO Thames" w:hAnsi="XO Thames"/>
                <w:b/>
                <w:sz w:val="28"/>
              </w:rPr>
            </w:pPr>
          </w:p>
        </w:tc>
      </w:tr>
      <w:tr w:rsidR="003F6D71">
        <w:trPr>
          <w:trHeight w:val="399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caps/>
                <w:sz w:val="36"/>
              </w:rPr>
              <w:t xml:space="preserve">постановление </w:t>
            </w:r>
          </w:p>
        </w:tc>
      </w:tr>
      <w:tr w:rsidR="003F6D71">
        <w:trPr>
          <w:trHeight w:hRule="exact" w:val="397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spacing w:line="360" w:lineRule="auto"/>
              <w:jc w:val="center"/>
              <w:rPr>
                <w:rFonts w:ascii="XO Thames" w:hAnsi="XO Thames"/>
                <w:b/>
                <w:caps/>
                <w:sz w:val="36"/>
              </w:rPr>
            </w:pPr>
          </w:p>
        </w:tc>
      </w:tr>
      <w:tr w:rsidR="003F6D71">
        <w:tc>
          <w:tcPr>
            <w:tcW w:w="255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  <w:caps/>
                <w:sz w:val="36"/>
              </w:rPr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E24654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5647C2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16.07.2026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E24654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5647C2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1885</w:t>
            </w:r>
          </w:p>
        </w:tc>
        <w:tc>
          <w:tcPr>
            <w:tcW w:w="252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</w:tr>
      <w:tr w:rsidR="003F6D71">
        <w:trPr>
          <w:trHeight w:hRule="exact" w:val="113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</w:tr>
      <w:tr w:rsidR="003F6D71"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г. </w:t>
            </w:r>
            <w:proofErr w:type="gramStart"/>
            <w:r>
              <w:rPr>
                <w:rFonts w:ascii="XO Thames" w:hAnsi="XO Thames"/>
              </w:rPr>
              <w:t>Ленинск-Кузнецкий</w:t>
            </w:r>
            <w:proofErr w:type="gramEnd"/>
          </w:p>
        </w:tc>
      </w:tr>
      <w:tr w:rsidR="003F6D71">
        <w:trPr>
          <w:trHeight w:hRule="exact" w:val="567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rPr>
                <w:rFonts w:ascii="XO Thames" w:hAnsi="XO Thames"/>
              </w:rPr>
            </w:pPr>
          </w:p>
        </w:tc>
      </w:tr>
      <w:tr w:rsidR="003F6D71"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</w:p>
        </w:tc>
        <w:tc>
          <w:tcPr>
            <w:tcW w:w="6804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</w:rPr>
              <w:t xml:space="preserve">Об утверждении  отчета об исполнении бюджета </w:t>
            </w:r>
            <w:proofErr w:type="gramStart"/>
            <w:r>
              <w:rPr>
                <w:rFonts w:ascii="XO Thames" w:hAnsi="XO Thames"/>
                <w:b/>
              </w:rPr>
              <w:t>Ленинск-Кузнецкого</w:t>
            </w:r>
            <w:proofErr w:type="gramEnd"/>
            <w:r>
              <w:rPr>
                <w:rFonts w:ascii="XO Thames" w:hAnsi="XO Thames"/>
                <w:b/>
              </w:rPr>
              <w:t xml:space="preserve"> муниципального округа за первое полугодие  2026 года</w:t>
            </w:r>
          </w:p>
        </w:tc>
        <w:tc>
          <w:tcPr>
            <w:tcW w:w="1247" w:type="dxa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rFonts w:ascii="XO Thames" w:hAnsi="XO Thames"/>
                <w:b/>
              </w:rPr>
            </w:pPr>
          </w:p>
        </w:tc>
      </w:tr>
      <w:tr w:rsidR="003F6D71">
        <w:trPr>
          <w:trHeight w:hRule="exact" w:val="567"/>
        </w:trPr>
        <w:tc>
          <w:tcPr>
            <w:tcW w:w="9185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p w:rsidR="003F6D71" w:rsidRDefault="003F6D71">
            <w:pPr>
              <w:rPr>
                <w:b/>
              </w:rPr>
            </w:pPr>
          </w:p>
        </w:tc>
      </w:tr>
    </w:tbl>
    <w:p w:rsidR="003F6D71" w:rsidRDefault="00E24654">
      <w:pPr>
        <w:pStyle w:val="afe"/>
        <w:rPr>
          <w:rFonts w:ascii="XO Thames" w:hAnsi="XO Thames"/>
        </w:rPr>
      </w:pPr>
      <w:r>
        <w:rPr>
          <w:rFonts w:ascii="XO Thames" w:hAnsi="XO Thames"/>
        </w:rPr>
        <w:t xml:space="preserve">В соответствии с пунктом 5 статьи 264.2 Бюджетного кодекса Российской Федерации, решением Совета народных депутатов Ленинск-Кузнецкого </w:t>
      </w:r>
      <w:r>
        <w:rPr>
          <w:rFonts w:ascii="XO Thames" w:hAnsi="XO Thames"/>
        </w:rPr>
        <w:t xml:space="preserve">муниципального округа от 11.09.2024 № 19 «Об утверждении Положения о бюджетном процессе в Ленинск-Кузнецком муниципальном округе»  </w:t>
      </w:r>
      <w:proofErr w:type="gramStart"/>
      <w:r>
        <w:rPr>
          <w:rFonts w:ascii="XO Thames" w:hAnsi="XO Thames"/>
        </w:rPr>
        <w:t>п</w:t>
      </w:r>
      <w:proofErr w:type="gramEnd"/>
      <w:r>
        <w:rPr>
          <w:rFonts w:ascii="XO Thames" w:hAnsi="XO Thames"/>
        </w:rPr>
        <w:t xml:space="preserve"> о с т а н о в л я ю:</w:t>
      </w:r>
    </w:p>
    <w:p w:rsidR="003F6D71" w:rsidRDefault="00E24654">
      <w:pPr>
        <w:pStyle w:val="ae"/>
        <w:tabs>
          <w:tab w:val="left" w:pos="4020"/>
        </w:tabs>
        <w:spacing w:after="0" w:line="36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1. </w:t>
      </w:r>
      <w:r>
        <w:rPr>
          <w:rFonts w:ascii="XO Thames" w:hAnsi="XO Thames"/>
          <w:spacing w:val="-2"/>
        </w:rPr>
        <w:t xml:space="preserve">Утвердить прилагаемый отчет об исполнении бюджета </w:t>
      </w:r>
      <w:proofErr w:type="gramStart"/>
      <w:r>
        <w:rPr>
          <w:rFonts w:ascii="XO Thames" w:hAnsi="XO Thames"/>
          <w:spacing w:val="-2"/>
        </w:rPr>
        <w:t>Ленинск-Кузнецкого</w:t>
      </w:r>
      <w:proofErr w:type="gramEnd"/>
      <w:r>
        <w:rPr>
          <w:rFonts w:ascii="XO Thames" w:hAnsi="XO Thames"/>
          <w:spacing w:val="-2"/>
        </w:rPr>
        <w:t xml:space="preserve"> муниципального  округа  за  пе</w:t>
      </w:r>
      <w:r>
        <w:rPr>
          <w:rFonts w:ascii="XO Thames" w:hAnsi="XO Thames"/>
          <w:spacing w:val="-2"/>
        </w:rPr>
        <w:t>рвое полугодие  2026  года  по  доходам  в  сумме                      3 833 071,6  тыс. рублей, по расходам в сумме 3 926 513,3  тыс. рублей, дефицит бюджета в сумме 93 441,7 тыс. рублей.</w:t>
      </w:r>
    </w:p>
    <w:p w:rsidR="003F6D71" w:rsidRDefault="00E24654">
      <w:pPr>
        <w:widowControl/>
        <w:tabs>
          <w:tab w:val="left" w:pos="993"/>
        </w:tabs>
        <w:spacing w:line="360" w:lineRule="auto"/>
        <w:ind w:right="-28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2. Опубликовать настоящее постановление в «Городской газете».</w:t>
      </w:r>
    </w:p>
    <w:p w:rsidR="003F6D71" w:rsidRDefault="00E24654">
      <w:pPr>
        <w:widowControl/>
        <w:spacing w:line="360" w:lineRule="auto"/>
        <w:ind w:right="-28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 Ра</w:t>
      </w:r>
      <w:r>
        <w:rPr>
          <w:rFonts w:ascii="XO Thames" w:hAnsi="XO Thames"/>
        </w:rPr>
        <w:t xml:space="preserve">зместить настоящее постановление на официальном сайте администрации </w:t>
      </w:r>
      <w:proofErr w:type="gramStart"/>
      <w:r>
        <w:rPr>
          <w:rFonts w:ascii="XO Thames" w:hAnsi="XO Thames"/>
        </w:rPr>
        <w:t>Ленинск-Кузнецкого</w:t>
      </w:r>
      <w:proofErr w:type="gramEnd"/>
      <w:r>
        <w:rPr>
          <w:rFonts w:ascii="XO Thames" w:hAnsi="XO Thames"/>
        </w:rPr>
        <w:t xml:space="preserve"> муниципального округа в информационно-телекоммуникационной сети «Интернет».</w:t>
      </w:r>
    </w:p>
    <w:p w:rsidR="003F6D71" w:rsidRDefault="00E24654">
      <w:pPr>
        <w:widowControl/>
        <w:spacing w:line="36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 </w:t>
      </w:r>
      <w:proofErr w:type="gramStart"/>
      <w:r>
        <w:rPr>
          <w:rFonts w:ascii="XO Thames" w:hAnsi="XO Thames"/>
        </w:rPr>
        <w:t>Контроль за</w:t>
      </w:r>
      <w:proofErr w:type="gramEnd"/>
      <w:r>
        <w:rPr>
          <w:rFonts w:ascii="XO Thames" w:hAnsi="XO Thames"/>
        </w:rPr>
        <w:t xml:space="preserve"> исполнением постановления оставляю за собой. </w:t>
      </w:r>
    </w:p>
    <w:p w:rsidR="003F6D71" w:rsidRDefault="003F6D71">
      <w:pPr>
        <w:widowControl/>
        <w:jc w:val="both"/>
        <w:rPr>
          <w:rFonts w:ascii="XO Thames" w:hAnsi="XO Thames"/>
        </w:rPr>
      </w:pPr>
    </w:p>
    <w:p w:rsidR="003F6D71" w:rsidRDefault="003F6D71">
      <w:pPr>
        <w:widowControl/>
        <w:jc w:val="both"/>
        <w:rPr>
          <w:rFonts w:ascii="XO Thames" w:hAnsi="XO Thames"/>
        </w:rPr>
      </w:pPr>
    </w:p>
    <w:p w:rsidR="003F6D71" w:rsidRDefault="003F6D71">
      <w:pPr>
        <w:widowControl/>
        <w:jc w:val="both"/>
        <w:rPr>
          <w:rFonts w:ascii="XO Thames" w:hAnsi="XO Thames"/>
        </w:rPr>
      </w:pPr>
    </w:p>
    <w:tbl>
      <w:tblPr>
        <w:tblW w:w="0" w:type="auto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379"/>
      </w:tblGrid>
      <w:tr w:rsidR="003F6D71">
        <w:tc>
          <w:tcPr>
            <w:tcW w:w="2835" w:type="dxa"/>
            <w:shd w:val="clear" w:color="auto" w:fill="auto"/>
            <w:tcMar>
              <w:left w:w="0" w:type="dxa"/>
              <w:right w:w="28" w:type="dxa"/>
            </w:tcMar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Глава </w:t>
            </w:r>
            <w:proofErr w:type="gramStart"/>
            <w:r>
              <w:rPr>
                <w:rFonts w:ascii="XO Thames" w:hAnsi="XO Thames"/>
              </w:rPr>
              <w:t>Ленинск-Кузнецкого</w:t>
            </w:r>
            <w:proofErr w:type="gramEnd"/>
            <w:r>
              <w:rPr>
                <w:rFonts w:ascii="XO Thames" w:hAnsi="XO Thames"/>
              </w:rPr>
              <w:t xml:space="preserve"> 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</w:t>
            </w:r>
            <w:r>
              <w:rPr>
                <w:rFonts w:ascii="XO Thames" w:hAnsi="XO Thames"/>
              </w:rPr>
              <w:t>иципального округа</w:t>
            </w:r>
          </w:p>
        </w:tc>
        <w:tc>
          <w:tcPr>
            <w:tcW w:w="6379" w:type="dxa"/>
            <w:shd w:val="clear" w:color="auto" w:fill="auto"/>
            <w:tcMar>
              <w:left w:w="0" w:type="dxa"/>
              <w:right w:w="28" w:type="dxa"/>
            </w:tcMar>
          </w:tcPr>
          <w:p w:rsidR="003F6D71" w:rsidRDefault="003F6D71">
            <w:pPr>
              <w:widowControl/>
              <w:jc w:val="right"/>
              <w:rPr>
                <w:rFonts w:ascii="XO Thames" w:hAnsi="XO Thames"/>
              </w:rPr>
            </w:pPr>
          </w:p>
          <w:p w:rsidR="003F6D71" w:rsidRDefault="00E24654">
            <w:pPr>
              <w:widowControl/>
              <w:jc w:val="righ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В.П. Мельник</w:t>
            </w:r>
          </w:p>
        </w:tc>
      </w:tr>
    </w:tbl>
    <w:p w:rsidR="003F6D71" w:rsidRDefault="003F6D71">
      <w:pPr>
        <w:widowControl/>
        <w:jc w:val="both"/>
        <w:rPr>
          <w:rFonts w:ascii="XO Thames" w:hAnsi="XO Thames"/>
          <w:sz w:val="28"/>
        </w:rPr>
      </w:pPr>
    </w:p>
    <w:p w:rsidR="003F6D71" w:rsidRDefault="003F6D71">
      <w:pPr>
        <w:widowControl/>
        <w:jc w:val="both"/>
        <w:rPr>
          <w:sz w:val="28"/>
        </w:rPr>
      </w:pPr>
    </w:p>
    <w:p w:rsidR="003F6D71" w:rsidRDefault="003F6D71">
      <w:pPr>
        <w:widowControl/>
        <w:ind w:right="5075"/>
        <w:rPr>
          <w:sz w:val="28"/>
        </w:rPr>
      </w:pPr>
    </w:p>
    <w:tbl>
      <w:tblPr>
        <w:tblpPr w:lef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842"/>
        <w:gridCol w:w="426"/>
        <w:gridCol w:w="820"/>
      </w:tblGrid>
      <w:tr w:rsidR="003F6D71">
        <w:tc>
          <w:tcPr>
            <w:tcW w:w="9184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                                                                                                 УТВЕРЖДЕН</w:t>
            </w:r>
          </w:p>
        </w:tc>
      </w:tr>
      <w:tr w:rsidR="003F6D71">
        <w:tc>
          <w:tcPr>
            <w:tcW w:w="9184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                                                                                               постановлением</w:t>
            </w:r>
            <w:r>
              <w:rPr>
                <w:rFonts w:ascii="XO Thames" w:hAnsi="XO Thames"/>
              </w:rPr>
              <w:t xml:space="preserve"> администрации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                                                                                               </w:t>
            </w:r>
            <w:proofErr w:type="gramStart"/>
            <w:r>
              <w:rPr>
                <w:rFonts w:ascii="XO Thames" w:hAnsi="XO Thames"/>
              </w:rPr>
              <w:t>Ленинск-Кузнецкого</w:t>
            </w:r>
            <w:proofErr w:type="gramEnd"/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                                                                                               муниципального округа</w:t>
            </w:r>
          </w:p>
        </w:tc>
      </w:tr>
      <w:tr w:rsidR="003F6D71">
        <w:tc>
          <w:tcPr>
            <w:tcW w:w="6096" w:type="dxa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</w:t>
            </w:r>
            <w:r>
              <w:rPr>
                <w:rFonts w:ascii="XO Thames" w:hAnsi="XO Thames"/>
              </w:rPr>
              <w:t xml:space="preserve">                                                                                               от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6D71" w:rsidRPr="005647C2" w:rsidRDefault="005647C2" w:rsidP="005647C2">
            <w:pPr>
              <w:jc w:val="center"/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</w:rPr>
              <w:t>16.07.2026</w:t>
            </w:r>
          </w:p>
        </w:tc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               </w:t>
            </w: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6D71" w:rsidRPr="005647C2" w:rsidRDefault="005647C2" w:rsidP="005647C2">
            <w:pPr>
              <w:jc w:val="center"/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  <w:lang w:val="en-US"/>
              </w:rPr>
              <w:t>1885</w:t>
            </w:r>
          </w:p>
        </w:tc>
      </w:tr>
    </w:tbl>
    <w:p w:rsidR="003F6D71" w:rsidRDefault="003F6D71"/>
    <w:p w:rsidR="003F6D71" w:rsidRDefault="003F6D71">
      <w:pPr>
        <w:widowControl/>
        <w:jc w:val="center"/>
      </w:pPr>
    </w:p>
    <w:p w:rsidR="003F6D71" w:rsidRDefault="003F6D71">
      <w:pPr>
        <w:widowControl/>
        <w:jc w:val="center"/>
      </w:pPr>
    </w:p>
    <w:p w:rsidR="003F6D71" w:rsidRDefault="00E24654">
      <w:pPr>
        <w:widowControl/>
        <w:jc w:val="center"/>
        <w:rPr>
          <w:rFonts w:ascii="XO Thames" w:hAnsi="XO Thames"/>
        </w:rPr>
      </w:pPr>
      <w:r>
        <w:rPr>
          <w:rFonts w:ascii="XO Thames" w:hAnsi="XO Thames"/>
          <w:b/>
        </w:rPr>
        <w:t>ОТЧЕТ</w:t>
      </w:r>
    </w:p>
    <w:p w:rsidR="003F6D71" w:rsidRDefault="00E24654">
      <w:pPr>
        <w:pStyle w:val="43"/>
        <w:widowControl/>
        <w:tabs>
          <w:tab w:val="left" w:pos="5670"/>
        </w:tabs>
        <w:jc w:val="center"/>
        <w:rPr>
          <w:rFonts w:ascii="XO Thames" w:hAnsi="XO Thames"/>
        </w:rPr>
      </w:pPr>
      <w:r>
        <w:rPr>
          <w:rFonts w:ascii="XO Thames" w:hAnsi="XO Thames"/>
        </w:rPr>
        <w:t xml:space="preserve">об исполнении бюджета </w:t>
      </w:r>
      <w:proofErr w:type="gramStart"/>
      <w:r>
        <w:rPr>
          <w:rFonts w:ascii="XO Thames" w:hAnsi="XO Thames"/>
        </w:rPr>
        <w:t>Ленинск-Кузнецкого</w:t>
      </w:r>
      <w:proofErr w:type="gramEnd"/>
      <w:r>
        <w:rPr>
          <w:rFonts w:ascii="XO Thames" w:hAnsi="XO Thames"/>
        </w:rPr>
        <w:t xml:space="preserve"> муниципального округа                                                     за  первое </w:t>
      </w:r>
      <w:r>
        <w:rPr>
          <w:rFonts w:ascii="XO Thames" w:hAnsi="XO Thames"/>
        </w:rPr>
        <w:t>полугодие 2026 года</w:t>
      </w:r>
    </w:p>
    <w:p w:rsidR="003F6D71" w:rsidRDefault="003F6D71">
      <w:pPr>
        <w:rPr>
          <w:rFonts w:ascii="XO Thames" w:hAnsi="XO Thames"/>
        </w:rPr>
      </w:pPr>
    </w:p>
    <w:p w:rsidR="003F6D71" w:rsidRDefault="003F6D71">
      <w:pPr>
        <w:rPr>
          <w:rFonts w:ascii="XO Thames" w:hAnsi="XO Thames"/>
        </w:rPr>
      </w:pPr>
    </w:p>
    <w:tbl>
      <w:tblPr>
        <w:tblW w:w="0" w:type="auto"/>
        <w:tblInd w:w="58" w:type="dxa"/>
        <w:tblLayout w:type="fixed"/>
        <w:tblLook w:val="04A0" w:firstRow="1" w:lastRow="0" w:firstColumn="1" w:lastColumn="0" w:noHBand="0" w:noVBand="1"/>
      </w:tblPr>
      <w:tblGrid>
        <w:gridCol w:w="4332"/>
        <w:gridCol w:w="1756"/>
        <w:gridCol w:w="1611"/>
        <w:gridCol w:w="1485"/>
      </w:tblGrid>
      <w:tr w:rsidR="003F6D71">
        <w:trPr>
          <w:trHeight w:val="1283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показателей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Уточненный план на 2026 г.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(тыс. руб.)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Исполнено за 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первое полугодие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2026 г.</w:t>
            </w:r>
          </w:p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(тыс. руб.)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Исполнение к годовому плану</w:t>
            </w:r>
            <w:proofErr w:type="gramStart"/>
            <w:r>
              <w:rPr>
                <w:rFonts w:ascii="XO Thames" w:hAnsi="XO Thames"/>
              </w:rPr>
              <w:t xml:space="preserve"> (%)</w:t>
            </w:r>
            <w:proofErr w:type="gramEnd"/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</w:tr>
      <w:tr w:rsidR="003F6D71">
        <w:trPr>
          <w:trHeight w:val="289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</w:rPr>
              <w:t>ДОХОДЫ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</w:tr>
      <w:tr w:rsidR="003F6D71">
        <w:trPr>
          <w:trHeight w:val="260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Налоговые и неналоговые доходы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3 300 819,0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1 456 254,0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44,1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Безвозмездные поступления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4 681 361,7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2 376 817,6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50,8</w:t>
            </w:r>
          </w:p>
        </w:tc>
      </w:tr>
      <w:tr w:rsidR="003F6D71">
        <w:trPr>
          <w:trHeight w:val="25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</w:rPr>
            </w:pP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дотация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575 640,4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297 988,0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51,8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субсидии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1 147 367,2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295 677,9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25,8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субвенции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2 779 570,6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1 679 961,1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60,4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иные межбюджетные трансферты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jc w:val="center"/>
            </w:pPr>
            <w:r>
              <w:t>173 254,6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jc w:val="center"/>
            </w:pPr>
            <w:r>
              <w:t>102 576,1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jc w:val="center"/>
            </w:pPr>
            <w:r>
              <w:t>59,2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доходы бюджетов </w:t>
            </w:r>
            <w:r>
              <w:rPr>
                <w:rFonts w:ascii="XO Thames" w:hAnsi="XO Thames"/>
              </w:rPr>
              <w:t>от возврата остатков субсидий, субвенций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-32,6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возврат остатков субсидий и субвенций прошлых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19,3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перечисления для осуществления возврата (зачета) излишне уплаченных  или излишне взысканных сумм налогов и сборов и иных платежей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-2,0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spacing w:val="-2"/>
              </w:rPr>
              <w:t>прочие</w:t>
            </w:r>
            <w:r>
              <w:rPr>
                <w:rFonts w:ascii="XO Thames" w:hAnsi="XO Thames"/>
                <w:spacing w:val="-2"/>
              </w:rPr>
              <w:t xml:space="preserve"> безвозмездные поступления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5 528,9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629,8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11,4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  <w:b/>
                <w:i/>
              </w:rPr>
            </w:pPr>
            <w:r>
              <w:rPr>
                <w:rFonts w:ascii="XO Thames" w:hAnsi="XO Thames"/>
                <w:b/>
                <w:i/>
              </w:rPr>
              <w:t>Всего доходов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7 982 180,7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3 833 071,6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48,0</w:t>
            </w:r>
          </w:p>
        </w:tc>
      </w:tr>
      <w:tr w:rsidR="003F6D71">
        <w:trPr>
          <w:trHeight w:val="323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</w:rPr>
              <w:t>РАСХОДЫ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3F6D71">
            <w:pPr>
              <w:widowControl/>
              <w:jc w:val="center"/>
              <w:rPr>
                <w:rFonts w:ascii="XO Thames" w:hAnsi="XO Thames"/>
                <w:b/>
              </w:rPr>
            </w:pP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Общегосударственные вопросы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486 632,6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236 437,9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48,6</w:t>
            </w:r>
          </w:p>
        </w:tc>
      </w:tr>
      <w:tr w:rsidR="003F6D71">
        <w:trPr>
          <w:trHeight w:val="287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Национальная оборона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2 901,9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1 323,6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45,6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Национальная безопасность и правоохранительная </w:t>
            </w:r>
            <w:r>
              <w:rPr>
                <w:rFonts w:ascii="XO Thames" w:hAnsi="XO Thames"/>
              </w:rPr>
              <w:t>деятельность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74 620,3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30 580,1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41,0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Национальная экономика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1 869 567,6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664 086,4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35,5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ЖКХ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1 318 026,0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356 003,3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27,0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Охрана окружающей среды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1 559,8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Образование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3 149 433,6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1 964 049,6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62,4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Культура, кинематография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390 448,1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196 435,0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50,3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Социальная политика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553 461,9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342 908,4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62,0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Физическая культура и спорт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260 264,9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134 069,8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51,5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Средства массовой информации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545,0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545,0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100,0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Обслуживание государственного и муниципального долга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8 610,6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74,2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0,9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i/>
              </w:rPr>
              <w:t>Итого расходы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8 116 072,3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 xml:space="preserve">3 </w:t>
            </w:r>
            <w:r>
              <w:t>926 513,3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48,4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rPr>
                <w:rFonts w:ascii="XO Thames" w:hAnsi="XO Thames"/>
                <w:b/>
                <w:i/>
              </w:rPr>
            </w:pPr>
            <w:r>
              <w:rPr>
                <w:rFonts w:ascii="XO Thames" w:hAnsi="XO Thames"/>
                <w:b/>
                <w:i/>
              </w:rPr>
              <w:t>Профицит</w:t>
            </w:r>
            <w:proofErr w:type="gramStart"/>
            <w:r>
              <w:rPr>
                <w:rFonts w:ascii="XO Thames" w:hAnsi="XO Thames"/>
                <w:b/>
                <w:i/>
              </w:rPr>
              <w:t xml:space="preserve"> (+), </w:t>
            </w:r>
            <w:proofErr w:type="gramEnd"/>
            <w:r>
              <w:rPr>
                <w:rFonts w:ascii="XO Thames" w:hAnsi="XO Thames"/>
                <w:b/>
                <w:i/>
              </w:rPr>
              <w:t>дефицит (–)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-133 891,6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-93 441,7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F6D71"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  <w:b/>
                <w:i/>
              </w:rPr>
            </w:pPr>
            <w:r>
              <w:rPr>
                <w:rFonts w:ascii="XO Thames" w:hAnsi="XO Thames"/>
                <w:b/>
                <w:i/>
                <w:spacing w:val="-4"/>
              </w:rPr>
              <w:t>Источники финансирования дефицита бюджета,  всего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133 891,6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93 441,7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F6D71">
        <w:tc>
          <w:tcPr>
            <w:tcW w:w="4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  <w:spacing w:val="-4"/>
              </w:rPr>
              <w:t>Кредиты кредитных организаций в  валюте Российской Федерации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83 333,9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F6D71">
        <w:trPr>
          <w:trHeight w:val="783"/>
        </w:trPr>
        <w:tc>
          <w:tcPr>
            <w:tcW w:w="4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  <w:spacing w:val="-4"/>
              </w:rPr>
              <w:t>Бюджетные кредиты от других бюд</w:t>
            </w:r>
            <w:r>
              <w:rPr>
                <w:rFonts w:ascii="XO Thames" w:hAnsi="XO Thames"/>
                <w:spacing w:val="-4"/>
              </w:rPr>
              <w:t>жетов бюджетной системы Российской Федерации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-59 894,9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-147,2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F6D71">
        <w:tc>
          <w:tcPr>
            <w:tcW w:w="4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Иные источники внутреннего финансирования дефицита бюджета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28 709,0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  <w:tr w:rsidR="003F6D71">
        <w:tc>
          <w:tcPr>
            <w:tcW w:w="4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71" w:rsidRDefault="00E24654">
            <w:pPr>
              <w:widowControl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Изменение остатков  средств на счетах по учету средств бюджета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110 452,6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</w:pPr>
            <w:r>
              <w:t>64 879,9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71" w:rsidRDefault="00E24654">
            <w:pPr>
              <w:widowControl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</w:t>
            </w:r>
          </w:p>
        </w:tc>
      </w:tr>
    </w:tbl>
    <w:p w:rsidR="003F6D71" w:rsidRDefault="003F6D71">
      <w:pPr>
        <w:widowControl/>
        <w:ind w:firstLine="709"/>
        <w:jc w:val="both"/>
      </w:pPr>
    </w:p>
    <w:p w:rsidR="003F6D71" w:rsidRDefault="003F6D71">
      <w:pPr>
        <w:widowControl/>
        <w:spacing w:line="360" w:lineRule="auto"/>
        <w:ind w:firstLine="709"/>
        <w:jc w:val="both"/>
      </w:pPr>
    </w:p>
    <w:p w:rsidR="003F6D71" w:rsidRDefault="003F6D71">
      <w:pPr>
        <w:widowControl/>
        <w:ind w:firstLine="709"/>
        <w:jc w:val="both"/>
      </w:pPr>
    </w:p>
    <w:tbl>
      <w:tblPr>
        <w:tblW w:w="0" w:type="auto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70"/>
        <w:gridCol w:w="5244"/>
      </w:tblGrid>
      <w:tr w:rsidR="003F6D71">
        <w:tc>
          <w:tcPr>
            <w:tcW w:w="3970" w:type="dxa"/>
            <w:shd w:val="clear" w:color="auto" w:fill="auto"/>
            <w:tcMar>
              <w:left w:w="0" w:type="dxa"/>
              <w:right w:w="28" w:type="dxa"/>
            </w:tcMar>
          </w:tcPr>
          <w:p w:rsidR="003F6D71" w:rsidRDefault="00E24654">
            <w:pPr>
              <w:widowControl/>
              <w:jc w:val="center"/>
            </w:pPr>
            <w:proofErr w:type="spellStart"/>
            <w:r>
              <w:t>И.о</w:t>
            </w:r>
            <w:proofErr w:type="spellEnd"/>
            <w:r>
              <w:t xml:space="preserve">. заместителя главы </w:t>
            </w:r>
            <w:proofErr w:type="gramStart"/>
            <w:r>
              <w:t>Ленинск-Кузнецкого</w:t>
            </w:r>
            <w:proofErr w:type="gramEnd"/>
            <w:r>
              <w:t xml:space="preserve"> муниципального округа – начальника финансового управления</w:t>
            </w:r>
          </w:p>
        </w:tc>
        <w:tc>
          <w:tcPr>
            <w:tcW w:w="5244" w:type="dxa"/>
            <w:shd w:val="clear" w:color="auto" w:fill="auto"/>
            <w:tcMar>
              <w:left w:w="0" w:type="dxa"/>
              <w:right w:w="28" w:type="dxa"/>
            </w:tcMar>
          </w:tcPr>
          <w:p w:rsidR="003F6D71" w:rsidRDefault="003F6D71">
            <w:pPr>
              <w:widowControl/>
              <w:jc w:val="right"/>
            </w:pPr>
          </w:p>
          <w:p w:rsidR="003F6D71" w:rsidRDefault="003F6D71">
            <w:pPr>
              <w:widowControl/>
              <w:jc w:val="right"/>
            </w:pPr>
          </w:p>
          <w:p w:rsidR="003F6D71" w:rsidRDefault="00E24654">
            <w:pPr>
              <w:widowControl/>
              <w:jc w:val="right"/>
            </w:pPr>
            <w:r>
              <w:t>Н.Е. Иванилова</w:t>
            </w:r>
          </w:p>
        </w:tc>
      </w:tr>
    </w:tbl>
    <w:p w:rsidR="003F6D71" w:rsidRDefault="003F6D71"/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</w:p>
    <w:p w:rsidR="003F6D71" w:rsidRDefault="003F6D71">
      <w:pPr>
        <w:pStyle w:val="43"/>
      </w:pPr>
      <w:bookmarkStart w:id="0" w:name="_GoBack"/>
      <w:bookmarkEnd w:id="0"/>
    </w:p>
    <w:sectPr w:rsidR="003F6D71">
      <w:headerReference w:type="default" r:id="rId9"/>
      <w:pgSz w:w="11906" w:h="16838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54" w:rsidRDefault="00E24654">
      <w:r>
        <w:separator/>
      </w:r>
    </w:p>
  </w:endnote>
  <w:endnote w:type="continuationSeparator" w:id="0">
    <w:p w:rsidR="00E24654" w:rsidRDefault="00E2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54" w:rsidRDefault="00E24654">
      <w:r>
        <w:separator/>
      </w:r>
    </w:p>
  </w:footnote>
  <w:footnote w:type="continuationSeparator" w:id="0">
    <w:p w:rsidR="00E24654" w:rsidRDefault="00E24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D71" w:rsidRDefault="00E24654">
    <w:pPr>
      <w:pStyle w:val="af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4625"/>
              <wp:effectExtent l="0" t="0" r="0" b="0"/>
              <wp:wrapSquare wrapText="bothSides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95" cy="17462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F6D71" w:rsidRDefault="00E24654">
                          <w:pPr>
                            <w:pStyle w:val="af6"/>
                          </w:pPr>
                          <w:r>
                            <w:rPr>
                              <w:rStyle w:val="af1"/>
                            </w:rPr>
                            <w:fldChar w:fldCharType="begin"/>
                          </w:r>
                          <w:r>
                            <w:rPr>
                              <w:rStyle w:val="af1"/>
                            </w:rPr>
                            <w:instrText xml:space="preserve">PAGE </w:instrText>
                          </w:r>
                          <w:r>
                            <w:rPr>
                              <w:rStyle w:val="af1"/>
                            </w:rPr>
                            <w:fldChar w:fldCharType="separate"/>
                          </w:r>
                          <w:r w:rsidR="005647C2">
                            <w:rPr>
                              <w:rStyle w:val="af1"/>
                              <w:noProof/>
                            </w:rPr>
                            <w:t>2</w:t>
                          </w:r>
                          <w:r>
                            <w:rPr>
                              <w:rStyle w:val="af1"/>
                            </w:rPr>
                            <w:fldChar w:fldCharType="end"/>
                          </w:r>
                        </w:p>
                      </w:txbxContent>
                    </wps:txbx>
                    <wps:bodyPr lIns="1905" tIns="1905" rIns="1905" bIns="190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0;margin-top:.05pt;width:5.85pt;height:13.7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" adj="-11796480,,5400" path="m,l,21600r21600,l21600,,,xe" stroked="f">
              <v:stroke joinstyle="miter"/>
              <v:formulas/>
              <v:path arrowok="t" o:connecttype="custom" textboxrect="0,0,21600,21600"/>
              <v:textbox inset=".15pt,.15pt,.15pt,.15pt">
                <w:txbxContent>
                  <w:p w:rsidR="003F6D71" w:rsidRDefault="00E24654">
                    <w:pPr>
                      <w:pStyle w:val="af6"/>
                    </w:pPr>
                    <w:r>
                      <w:rPr>
                        <w:rStyle w:val="af1"/>
                      </w:rPr>
                      <w:fldChar w:fldCharType="begin"/>
                    </w:r>
                    <w:r>
                      <w:rPr>
                        <w:rStyle w:val="af1"/>
                      </w:rPr>
                      <w:instrText xml:space="preserve">PAGE </w:instrText>
                    </w:r>
                    <w:r>
                      <w:rPr>
                        <w:rStyle w:val="af1"/>
                      </w:rPr>
                      <w:fldChar w:fldCharType="separate"/>
                    </w:r>
                    <w:r w:rsidR="005647C2">
                      <w:rPr>
                        <w:rStyle w:val="af1"/>
                        <w:noProof/>
                      </w:rPr>
                      <w:t>2</w:t>
                    </w:r>
                    <w:r>
                      <w:rPr>
                        <w:rStyle w:val="af1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E1F2C"/>
    <w:multiLevelType w:val="multilevel"/>
    <w:tmpl w:val="34EE0096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587F4C5A"/>
    <w:multiLevelType w:val="multilevel"/>
    <w:tmpl w:val="DA92924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5C242CEA"/>
    <w:multiLevelType w:val="multilevel"/>
    <w:tmpl w:val="A1F6F17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6D71"/>
    <w:rsid w:val="003F6D71"/>
    <w:rsid w:val="005647C2"/>
    <w:rsid w:val="00E2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a"/>
    <w:link w:val="44"/>
  </w:style>
  <w:style w:type="character" w:customStyle="1" w:styleId="44">
    <w:name w:val="Стиль4"/>
    <w:basedOn w:val="10"/>
    <w:link w:val="43"/>
    <w:rPr>
      <w:sz w:val="24"/>
    </w:rPr>
  </w:style>
  <w:style w:type="paragraph" w:customStyle="1" w:styleId="a3">
    <w:name w:val="текст примечания"/>
    <w:basedOn w:val="a"/>
    <w:link w:val="a4"/>
  </w:style>
  <w:style w:type="character" w:customStyle="1" w:styleId="a4">
    <w:name w:val="текст примечания"/>
    <w:basedOn w:val="10"/>
    <w:link w:val="a3"/>
    <w:rPr>
      <w:sz w:val="24"/>
    </w:rPr>
  </w:style>
  <w:style w:type="paragraph" w:customStyle="1" w:styleId="a5">
    <w:name w:val="Основной шрифт"/>
    <w:link w:val="a6"/>
  </w:style>
  <w:style w:type="character" w:customStyle="1" w:styleId="a6">
    <w:name w:val="Основной шрифт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4"/>
    </w:rPr>
  </w:style>
  <w:style w:type="paragraph" w:customStyle="1" w:styleId="a7">
    <w:name w:val="знак примечания"/>
    <w:link w:val="a8"/>
    <w:rPr>
      <w:sz w:val="16"/>
    </w:rPr>
  </w:style>
  <w:style w:type="character" w:customStyle="1" w:styleId="a8">
    <w:name w:val="знак примечания"/>
    <w:link w:val="a7"/>
    <w:rPr>
      <w:sz w:val="16"/>
    </w:rPr>
  </w:style>
  <w:style w:type="paragraph" w:customStyle="1" w:styleId="a9">
    <w:name w:val="Содержимое врезки"/>
    <w:basedOn w:val="a"/>
    <w:link w:val="aa"/>
  </w:style>
  <w:style w:type="character" w:customStyle="1" w:styleId="aa">
    <w:name w:val="Содержимое врезки"/>
    <w:basedOn w:val="10"/>
    <w:link w:val="a9"/>
    <w:rPr>
      <w:sz w:val="24"/>
    </w:rPr>
  </w:style>
  <w:style w:type="paragraph" w:customStyle="1" w:styleId="caption11">
    <w:name w:val="caption11"/>
    <w:basedOn w:val="a"/>
    <w:link w:val="caption1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10">
    <w:name w:val="caption11"/>
    <w:basedOn w:val="10"/>
    <w:link w:val="caption11"/>
    <w:rPr>
      <w:rFonts w:ascii="PT Astra Serif" w:hAnsi="PT Astra Serif"/>
      <w:i/>
      <w:sz w:val="24"/>
    </w:rPr>
  </w:style>
  <w:style w:type="paragraph" w:customStyle="1" w:styleId="ab">
    <w:name w:val="Основной текст с отступом Знак"/>
    <w:link w:val="ac"/>
    <w:rPr>
      <w:sz w:val="24"/>
    </w:rPr>
  </w:style>
  <w:style w:type="character" w:customStyle="1" w:styleId="ac">
    <w:name w:val="Основной текст с отступом Знак"/>
    <w:link w:val="ab"/>
    <w:rPr>
      <w:sz w:val="24"/>
    </w:rPr>
  </w:style>
  <w:style w:type="paragraph" w:styleId="ad">
    <w:name w:val="List"/>
    <w:basedOn w:val="ae"/>
    <w:link w:val="af"/>
    <w:rPr>
      <w:rFonts w:ascii="PT Astra Serif" w:hAnsi="PT Astra Serif"/>
    </w:rPr>
  </w:style>
  <w:style w:type="character" w:customStyle="1" w:styleId="af">
    <w:name w:val="Список Знак"/>
    <w:basedOn w:val="af0"/>
    <w:link w:val="ad"/>
    <w:rPr>
      <w:rFonts w:ascii="PT Astra Serif" w:hAnsi="PT Astra Serif"/>
      <w:sz w:val="24"/>
    </w:rPr>
  </w:style>
  <w:style w:type="paragraph" w:customStyle="1" w:styleId="14">
    <w:name w:val="Номер страницы1"/>
    <w:basedOn w:val="12"/>
    <w:link w:val="af1"/>
  </w:style>
  <w:style w:type="character" w:styleId="af1">
    <w:name w:val="page number"/>
    <w:basedOn w:val="13"/>
    <w:link w:val="14"/>
  </w:style>
  <w:style w:type="paragraph" w:customStyle="1" w:styleId="15">
    <w:name w:val="Указатель1"/>
    <w:basedOn w:val="a"/>
    <w:link w:val="16"/>
    <w:rPr>
      <w:rFonts w:ascii="PT Astra Serif" w:hAnsi="PT Astra Serif"/>
    </w:rPr>
  </w:style>
  <w:style w:type="character" w:customStyle="1" w:styleId="16">
    <w:name w:val="Указатель1"/>
    <w:basedOn w:val="10"/>
    <w:link w:val="15"/>
    <w:rPr>
      <w:rFonts w:ascii="PT Astra Serif" w:hAnsi="PT Astra Serif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2">
    <w:name w:val="Заголовок таблицы"/>
    <w:basedOn w:val="af3"/>
    <w:link w:val="af4"/>
    <w:pPr>
      <w:widowControl/>
      <w:jc w:val="center"/>
    </w:pPr>
    <w:rPr>
      <w:b/>
    </w:rPr>
  </w:style>
  <w:style w:type="character" w:customStyle="1" w:styleId="af4">
    <w:name w:val="Заголовок таблицы"/>
    <w:basedOn w:val="af5"/>
    <w:link w:val="af2"/>
    <w:rPr>
      <w:b/>
      <w:sz w:val="24"/>
    </w:rPr>
  </w:style>
  <w:style w:type="paragraph" w:customStyle="1" w:styleId="210">
    <w:name w:val="Основной текст 21"/>
    <w:basedOn w:val="a"/>
    <w:link w:val="211"/>
    <w:pPr>
      <w:widowControl/>
      <w:ind w:right="5075"/>
      <w:jc w:val="both"/>
    </w:pPr>
  </w:style>
  <w:style w:type="character" w:customStyle="1" w:styleId="211">
    <w:name w:val="Основной текст 21"/>
    <w:basedOn w:val="10"/>
    <w:link w:val="210"/>
    <w:rPr>
      <w:sz w:val="24"/>
    </w:rPr>
  </w:style>
  <w:style w:type="paragraph" w:customStyle="1" w:styleId="caption111">
    <w:name w:val="caption111"/>
    <w:basedOn w:val="a"/>
    <w:link w:val="caption11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110">
    <w:name w:val="caption111"/>
    <w:basedOn w:val="10"/>
    <w:link w:val="caption111"/>
    <w:rPr>
      <w:rFonts w:ascii="PT Astra Serif" w:hAnsi="PT Astra Serif"/>
      <w:i/>
      <w:sz w:val="24"/>
    </w:rPr>
  </w:style>
  <w:style w:type="paragraph" w:styleId="af6">
    <w:name w:val="header"/>
    <w:basedOn w:val="a"/>
    <w:link w:val="af7"/>
    <w:pPr>
      <w:widowControl/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basedOn w:val="10"/>
    <w:link w:val="af6"/>
    <w:rPr>
      <w:sz w:val="24"/>
    </w:rPr>
  </w:style>
  <w:style w:type="paragraph" w:styleId="af8">
    <w:name w:val="caption"/>
    <w:basedOn w:val="a"/>
    <w:link w:val="af9"/>
    <w:pPr>
      <w:widowControl/>
      <w:spacing w:before="120" w:after="120"/>
    </w:pPr>
    <w:rPr>
      <w:rFonts w:ascii="PT Astra Serif" w:hAnsi="PT Astra Serif"/>
      <w:i/>
    </w:rPr>
  </w:style>
  <w:style w:type="character" w:customStyle="1" w:styleId="af9">
    <w:name w:val="Название объекта Знак"/>
    <w:basedOn w:val="10"/>
    <w:link w:val="af8"/>
    <w:rPr>
      <w:rFonts w:ascii="PT Astra Serif" w:hAnsi="PT Astra Serif"/>
      <w:i/>
      <w:sz w:val="24"/>
    </w:rPr>
  </w:style>
  <w:style w:type="paragraph" w:customStyle="1" w:styleId="caption1">
    <w:name w:val="caption1"/>
    <w:basedOn w:val="a"/>
    <w:link w:val="caption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0">
    <w:name w:val="caption1"/>
    <w:basedOn w:val="10"/>
    <w:link w:val="caption1"/>
    <w:rPr>
      <w:rFonts w:ascii="PT Astra Serif" w:hAnsi="PT Astra Serif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шрифт абзаца2"/>
    <w:link w:val="1"/>
  </w:style>
  <w:style w:type="character" w:customStyle="1" w:styleId="11">
    <w:name w:val="Заголовок 1 Знак"/>
    <w:basedOn w:val="10"/>
    <w:link w:val="1"/>
    <w:rPr>
      <w:sz w:val="24"/>
    </w:rPr>
  </w:style>
  <w:style w:type="paragraph" w:customStyle="1" w:styleId="afa">
    <w:name w:val="Текст выноски Знак"/>
    <w:link w:val="afb"/>
    <w:rPr>
      <w:rFonts w:ascii="Tahoma" w:hAnsi="Tahoma"/>
      <w:sz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</w:rPr>
  </w:style>
  <w:style w:type="paragraph" w:customStyle="1" w:styleId="af3">
    <w:name w:val="Содержимое таблицы"/>
    <w:basedOn w:val="a"/>
    <w:link w:val="af5"/>
  </w:style>
  <w:style w:type="character" w:customStyle="1" w:styleId="af5">
    <w:name w:val="Содержимое таблицы"/>
    <w:basedOn w:val="10"/>
    <w:link w:val="af3"/>
    <w:rPr>
      <w:sz w:val="24"/>
    </w:rPr>
  </w:style>
  <w:style w:type="paragraph" w:customStyle="1" w:styleId="17">
    <w:name w:val="Гиперссылка1"/>
    <w:link w:val="afc"/>
    <w:rPr>
      <w:color w:val="0000FF"/>
      <w:u w:val="single"/>
    </w:rPr>
  </w:style>
  <w:style w:type="character" w:styleId="afc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fd">
    <w:name w:val="Balloon Text"/>
    <w:basedOn w:val="a"/>
    <w:link w:val="1a"/>
    <w:rPr>
      <w:rFonts w:ascii="Tahoma" w:hAnsi="Tahoma"/>
      <w:sz w:val="16"/>
    </w:rPr>
  </w:style>
  <w:style w:type="character" w:customStyle="1" w:styleId="1a">
    <w:name w:val="Текст выноски Знак1"/>
    <w:basedOn w:val="10"/>
    <w:link w:val="afd"/>
    <w:rPr>
      <w:rFonts w:ascii="Tahoma" w:hAnsi="Tahoma"/>
      <w:sz w:val="16"/>
    </w:rPr>
  </w:style>
  <w:style w:type="paragraph" w:customStyle="1" w:styleId="HeaderandFooter">
    <w:name w:val="Header and Footer"/>
    <w:basedOn w:val="a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Pr>
      <w:sz w:val="24"/>
    </w:rPr>
  </w:style>
  <w:style w:type="paragraph" w:customStyle="1" w:styleId="24">
    <w:name w:val="Стиль2"/>
    <w:basedOn w:val="a"/>
    <w:link w:val="25"/>
  </w:style>
  <w:style w:type="character" w:customStyle="1" w:styleId="25">
    <w:name w:val="Стиль2"/>
    <w:basedOn w:val="10"/>
    <w:link w:val="24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e">
    <w:name w:val="Body Text Indent"/>
    <w:basedOn w:val="a"/>
    <w:link w:val="1b"/>
    <w:pPr>
      <w:widowControl/>
      <w:spacing w:line="360" w:lineRule="auto"/>
      <w:ind w:firstLine="709"/>
      <w:jc w:val="both"/>
    </w:pPr>
  </w:style>
  <w:style w:type="character" w:customStyle="1" w:styleId="1b">
    <w:name w:val="Основной текст с отступом Знак1"/>
    <w:basedOn w:val="10"/>
    <w:link w:val="afe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Body Text"/>
    <w:basedOn w:val="a"/>
    <w:link w:val="af0"/>
    <w:pPr>
      <w:widowControl/>
      <w:spacing w:after="120"/>
    </w:pPr>
  </w:style>
  <w:style w:type="character" w:customStyle="1" w:styleId="af0">
    <w:name w:val="Основной текст Знак"/>
    <w:basedOn w:val="10"/>
    <w:link w:val="ae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Заголовок"/>
    <w:basedOn w:val="a"/>
    <w:next w:val="ae"/>
    <w:link w:val="aff0"/>
    <w:pPr>
      <w:keepNext/>
      <w:widowControl/>
      <w:spacing w:before="240" w:after="120"/>
    </w:pPr>
    <w:rPr>
      <w:rFonts w:ascii="PT Astra Serif" w:hAnsi="PT Astra Serif"/>
      <w:sz w:val="28"/>
    </w:rPr>
  </w:style>
  <w:style w:type="character" w:customStyle="1" w:styleId="aff0">
    <w:name w:val="Заголовок"/>
    <w:basedOn w:val="10"/>
    <w:link w:val="aff"/>
    <w:rPr>
      <w:rFonts w:ascii="PT Astra Serif" w:hAnsi="PT Astra Serif"/>
      <w:sz w:val="28"/>
    </w:rPr>
  </w:style>
  <w:style w:type="paragraph" w:styleId="aff1">
    <w:name w:val="footer"/>
    <w:basedOn w:val="a"/>
    <w:link w:val="aff2"/>
    <w:pPr>
      <w:widowControl/>
      <w:tabs>
        <w:tab w:val="center" w:pos="4536"/>
        <w:tab w:val="right" w:pos="9072"/>
      </w:tabs>
    </w:pPr>
  </w:style>
  <w:style w:type="character" w:customStyle="1" w:styleId="aff2">
    <w:name w:val="Нижний колонтитул Знак"/>
    <w:basedOn w:val="10"/>
    <w:link w:val="aff1"/>
    <w:rPr>
      <w:sz w:val="24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Title"/>
    <w:next w:val="a"/>
    <w:link w:val="af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Название Знак"/>
    <w:link w:val="aff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24"/>
    </w:rPr>
  </w:style>
  <w:style w:type="character" w:customStyle="1" w:styleId="20">
    <w:name w:val="Заголовок 2 Знак"/>
    <w:basedOn w:val="10"/>
    <w:link w:val="2"/>
    <w:rPr>
      <w:sz w:val="24"/>
    </w:rPr>
  </w:style>
  <w:style w:type="paragraph" w:customStyle="1" w:styleId="aff7">
    <w:name w:val="номер страницы"/>
    <w:basedOn w:val="a5"/>
    <w:link w:val="aff8"/>
  </w:style>
  <w:style w:type="character" w:customStyle="1" w:styleId="aff8">
    <w:name w:val="номер страницы"/>
    <w:basedOn w:val="a6"/>
    <w:link w:val="a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a"/>
    <w:link w:val="44"/>
  </w:style>
  <w:style w:type="character" w:customStyle="1" w:styleId="44">
    <w:name w:val="Стиль4"/>
    <w:basedOn w:val="10"/>
    <w:link w:val="43"/>
    <w:rPr>
      <w:sz w:val="24"/>
    </w:rPr>
  </w:style>
  <w:style w:type="paragraph" w:customStyle="1" w:styleId="a3">
    <w:name w:val="текст примечания"/>
    <w:basedOn w:val="a"/>
    <w:link w:val="a4"/>
  </w:style>
  <w:style w:type="character" w:customStyle="1" w:styleId="a4">
    <w:name w:val="текст примечания"/>
    <w:basedOn w:val="10"/>
    <w:link w:val="a3"/>
    <w:rPr>
      <w:sz w:val="24"/>
    </w:rPr>
  </w:style>
  <w:style w:type="paragraph" w:customStyle="1" w:styleId="a5">
    <w:name w:val="Основной шрифт"/>
    <w:link w:val="a6"/>
  </w:style>
  <w:style w:type="character" w:customStyle="1" w:styleId="a6">
    <w:name w:val="Основной шрифт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4"/>
    </w:rPr>
  </w:style>
  <w:style w:type="paragraph" w:customStyle="1" w:styleId="a7">
    <w:name w:val="знак примечания"/>
    <w:link w:val="a8"/>
    <w:rPr>
      <w:sz w:val="16"/>
    </w:rPr>
  </w:style>
  <w:style w:type="character" w:customStyle="1" w:styleId="a8">
    <w:name w:val="знак примечания"/>
    <w:link w:val="a7"/>
    <w:rPr>
      <w:sz w:val="16"/>
    </w:rPr>
  </w:style>
  <w:style w:type="paragraph" w:customStyle="1" w:styleId="a9">
    <w:name w:val="Содержимое врезки"/>
    <w:basedOn w:val="a"/>
    <w:link w:val="aa"/>
  </w:style>
  <w:style w:type="character" w:customStyle="1" w:styleId="aa">
    <w:name w:val="Содержимое врезки"/>
    <w:basedOn w:val="10"/>
    <w:link w:val="a9"/>
    <w:rPr>
      <w:sz w:val="24"/>
    </w:rPr>
  </w:style>
  <w:style w:type="paragraph" w:customStyle="1" w:styleId="caption11">
    <w:name w:val="caption11"/>
    <w:basedOn w:val="a"/>
    <w:link w:val="caption1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10">
    <w:name w:val="caption11"/>
    <w:basedOn w:val="10"/>
    <w:link w:val="caption11"/>
    <w:rPr>
      <w:rFonts w:ascii="PT Astra Serif" w:hAnsi="PT Astra Serif"/>
      <w:i/>
      <w:sz w:val="24"/>
    </w:rPr>
  </w:style>
  <w:style w:type="paragraph" w:customStyle="1" w:styleId="ab">
    <w:name w:val="Основной текст с отступом Знак"/>
    <w:link w:val="ac"/>
    <w:rPr>
      <w:sz w:val="24"/>
    </w:rPr>
  </w:style>
  <w:style w:type="character" w:customStyle="1" w:styleId="ac">
    <w:name w:val="Основной текст с отступом Знак"/>
    <w:link w:val="ab"/>
    <w:rPr>
      <w:sz w:val="24"/>
    </w:rPr>
  </w:style>
  <w:style w:type="paragraph" w:styleId="ad">
    <w:name w:val="List"/>
    <w:basedOn w:val="ae"/>
    <w:link w:val="af"/>
    <w:rPr>
      <w:rFonts w:ascii="PT Astra Serif" w:hAnsi="PT Astra Serif"/>
    </w:rPr>
  </w:style>
  <w:style w:type="character" w:customStyle="1" w:styleId="af">
    <w:name w:val="Список Знак"/>
    <w:basedOn w:val="af0"/>
    <w:link w:val="ad"/>
    <w:rPr>
      <w:rFonts w:ascii="PT Astra Serif" w:hAnsi="PT Astra Serif"/>
      <w:sz w:val="24"/>
    </w:rPr>
  </w:style>
  <w:style w:type="paragraph" w:customStyle="1" w:styleId="14">
    <w:name w:val="Номер страницы1"/>
    <w:basedOn w:val="12"/>
    <w:link w:val="af1"/>
  </w:style>
  <w:style w:type="character" w:styleId="af1">
    <w:name w:val="page number"/>
    <w:basedOn w:val="13"/>
    <w:link w:val="14"/>
  </w:style>
  <w:style w:type="paragraph" w:customStyle="1" w:styleId="15">
    <w:name w:val="Указатель1"/>
    <w:basedOn w:val="a"/>
    <w:link w:val="16"/>
    <w:rPr>
      <w:rFonts w:ascii="PT Astra Serif" w:hAnsi="PT Astra Serif"/>
    </w:rPr>
  </w:style>
  <w:style w:type="character" w:customStyle="1" w:styleId="16">
    <w:name w:val="Указатель1"/>
    <w:basedOn w:val="10"/>
    <w:link w:val="15"/>
    <w:rPr>
      <w:rFonts w:ascii="PT Astra Serif" w:hAnsi="PT Astra Serif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2">
    <w:name w:val="Заголовок таблицы"/>
    <w:basedOn w:val="af3"/>
    <w:link w:val="af4"/>
    <w:pPr>
      <w:widowControl/>
      <w:jc w:val="center"/>
    </w:pPr>
    <w:rPr>
      <w:b/>
    </w:rPr>
  </w:style>
  <w:style w:type="character" w:customStyle="1" w:styleId="af4">
    <w:name w:val="Заголовок таблицы"/>
    <w:basedOn w:val="af5"/>
    <w:link w:val="af2"/>
    <w:rPr>
      <w:b/>
      <w:sz w:val="24"/>
    </w:rPr>
  </w:style>
  <w:style w:type="paragraph" w:customStyle="1" w:styleId="210">
    <w:name w:val="Основной текст 21"/>
    <w:basedOn w:val="a"/>
    <w:link w:val="211"/>
    <w:pPr>
      <w:widowControl/>
      <w:ind w:right="5075"/>
      <w:jc w:val="both"/>
    </w:pPr>
  </w:style>
  <w:style w:type="character" w:customStyle="1" w:styleId="211">
    <w:name w:val="Основной текст 21"/>
    <w:basedOn w:val="10"/>
    <w:link w:val="210"/>
    <w:rPr>
      <w:sz w:val="24"/>
    </w:rPr>
  </w:style>
  <w:style w:type="paragraph" w:customStyle="1" w:styleId="caption111">
    <w:name w:val="caption111"/>
    <w:basedOn w:val="a"/>
    <w:link w:val="caption11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110">
    <w:name w:val="caption111"/>
    <w:basedOn w:val="10"/>
    <w:link w:val="caption111"/>
    <w:rPr>
      <w:rFonts w:ascii="PT Astra Serif" w:hAnsi="PT Astra Serif"/>
      <w:i/>
      <w:sz w:val="24"/>
    </w:rPr>
  </w:style>
  <w:style w:type="paragraph" w:styleId="af6">
    <w:name w:val="header"/>
    <w:basedOn w:val="a"/>
    <w:link w:val="af7"/>
    <w:pPr>
      <w:widowControl/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basedOn w:val="10"/>
    <w:link w:val="af6"/>
    <w:rPr>
      <w:sz w:val="24"/>
    </w:rPr>
  </w:style>
  <w:style w:type="paragraph" w:styleId="af8">
    <w:name w:val="caption"/>
    <w:basedOn w:val="a"/>
    <w:link w:val="af9"/>
    <w:pPr>
      <w:widowControl/>
      <w:spacing w:before="120" w:after="120"/>
    </w:pPr>
    <w:rPr>
      <w:rFonts w:ascii="PT Astra Serif" w:hAnsi="PT Astra Serif"/>
      <w:i/>
    </w:rPr>
  </w:style>
  <w:style w:type="character" w:customStyle="1" w:styleId="af9">
    <w:name w:val="Название объекта Знак"/>
    <w:basedOn w:val="10"/>
    <w:link w:val="af8"/>
    <w:rPr>
      <w:rFonts w:ascii="PT Astra Serif" w:hAnsi="PT Astra Serif"/>
      <w:i/>
      <w:sz w:val="24"/>
    </w:rPr>
  </w:style>
  <w:style w:type="paragraph" w:customStyle="1" w:styleId="caption1">
    <w:name w:val="caption1"/>
    <w:basedOn w:val="a"/>
    <w:link w:val="caption10"/>
    <w:pPr>
      <w:widowControl/>
      <w:spacing w:before="120" w:after="120"/>
    </w:pPr>
    <w:rPr>
      <w:rFonts w:ascii="PT Astra Serif" w:hAnsi="PT Astra Serif"/>
      <w:i/>
    </w:rPr>
  </w:style>
  <w:style w:type="character" w:customStyle="1" w:styleId="caption10">
    <w:name w:val="caption1"/>
    <w:basedOn w:val="10"/>
    <w:link w:val="caption1"/>
    <w:rPr>
      <w:rFonts w:ascii="PT Astra Serif" w:hAnsi="PT Astra Serif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шрифт абзаца2"/>
    <w:link w:val="1"/>
  </w:style>
  <w:style w:type="character" w:customStyle="1" w:styleId="11">
    <w:name w:val="Заголовок 1 Знак"/>
    <w:basedOn w:val="10"/>
    <w:link w:val="1"/>
    <w:rPr>
      <w:sz w:val="24"/>
    </w:rPr>
  </w:style>
  <w:style w:type="paragraph" w:customStyle="1" w:styleId="afa">
    <w:name w:val="Текст выноски Знак"/>
    <w:link w:val="afb"/>
    <w:rPr>
      <w:rFonts w:ascii="Tahoma" w:hAnsi="Tahoma"/>
      <w:sz w:val="16"/>
    </w:rPr>
  </w:style>
  <w:style w:type="character" w:customStyle="1" w:styleId="afb">
    <w:name w:val="Текст выноски Знак"/>
    <w:link w:val="afa"/>
    <w:rPr>
      <w:rFonts w:ascii="Tahoma" w:hAnsi="Tahoma"/>
      <w:sz w:val="16"/>
    </w:rPr>
  </w:style>
  <w:style w:type="paragraph" w:customStyle="1" w:styleId="af3">
    <w:name w:val="Содержимое таблицы"/>
    <w:basedOn w:val="a"/>
    <w:link w:val="af5"/>
  </w:style>
  <w:style w:type="character" w:customStyle="1" w:styleId="af5">
    <w:name w:val="Содержимое таблицы"/>
    <w:basedOn w:val="10"/>
    <w:link w:val="af3"/>
    <w:rPr>
      <w:sz w:val="24"/>
    </w:rPr>
  </w:style>
  <w:style w:type="paragraph" w:customStyle="1" w:styleId="17">
    <w:name w:val="Гиперссылка1"/>
    <w:link w:val="afc"/>
    <w:rPr>
      <w:color w:val="0000FF"/>
      <w:u w:val="single"/>
    </w:rPr>
  </w:style>
  <w:style w:type="character" w:styleId="afc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fd">
    <w:name w:val="Balloon Text"/>
    <w:basedOn w:val="a"/>
    <w:link w:val="1a"/>
    <w:rPr>
      <w:rFonts w:ascii="Tahoma" w:hAnsi="Tahoma"/>
      <w:sz w:val="16"/>
    </w:rPr>
  </w:style>
  <w:style w:type="character" w:customStyle="1" w:styleId="1a">
    <w:name w:val="Текст выноски Знак1"/>
    <w:basedOn w:val="10"/>
    <w:link w:val="afd"/>
    <w:rPr>
      <w:rFonts w:ascii="Tahoma" w:hAnsi="Tahoma"/>
      <w:sz w:val="16"/>
    </w:rPr>
  </w:style>
  <w:style w:type="paragraph" w:customStyle="1" w:styleId="HeaderandFooter">
    <w:name w:val="Header and Footer"/>
    <w:basedOn w:val="a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Pr>
      <w:sz w:val="24"/>
    </w:rPr>
  </w:style>
  <w:style w:type="paragraph" w:customStyle="1" w:styleId="24">
    <w:name w:val="Стиль2"/>
    <w:basedOn w:val="a"/>
    <w:link w:val="25"/>
  </w:style>
  <w:style w:type="character" w:customStyle="1" w:styleId="25">
    <w:name w:val="Стиль2"/>
    <w:basedOn w:val="10"/>
    <w:link w:val="24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e">
    <w:name w:val="Body Text Indent"/>
    <w:basedOn w:val="a"/>
    <w:link w:val="1b"/>
    <w:pPr>
      <w:widowControl/>
      <w:spacing w:line="360" w:lineRule="auto"/>
      <w:ind w:firstLine="709"/>
      <w:jc w:val="both"/>
    </w:pPr>
  </w:style>
  <w:style w:type="character" w:customStyle="1" w:styleId="1b">
    <w:name w:val="Основной текст с отступом Знак1"/>
    <w:basedOn w:val="10"/>
    <w:link w:val="afe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Body Text"/>
    <w:basedOn w:val="a"/>
    <w:link w:val="af0"/>
    <w:pPr>
      <w:widowControl/>
      <w:spacing w:after="120"/>
    </w:pPr>
  </w:style>
  <w:style w:type="character" w:customStyle="1" w:styleId="af0">
    <w:name w:val="Основной текст Знак"/>
    <w:basedOn w:val="10"/>
    <w:link w:val="ae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Заголовок"/>
    <w:basedOn w:val="a"/>
    <w:next w:val="ae"/>
    <w:link w:val="aff0"/>
    <w:pPr>
      <w:keepNext/>
      <w:widowControl/>
      <w:spacing w:before="240" w:after="120"/>
    </w:pPr>
    <w:rPr>
      <w:rFonts w:ascii="PT Astra Serif" w:hAnsi="PT Astra Serif"/>
      <w:sz w:val="28"/>
    </w:rPr>
  </w:style>
  <w:style w:type="character" w:customStyle="1" w:styleId="aff0">
    <w:name w:val="Заголовок"/>
    <w:basedOn w:val="10"/>
    <w:link w:val="aff"/>
    <w:rPr>
      <w:rFonts w:ascii="PT Astra Serif" w:hAnsi="PT Astra Serif"/>
      <w:sz w:val="28"/>
    </w:rPr>
  </w:style>
  <w:style w:type="paragraph" w:styleId="aff1">
    <w:name w:val="footer"/>
    <w:basedOn w:val="a"/>
    <w:link w:val="aff2"/>
    <w:pPr>
      <w:widowControl/>
      <w:tabs>
        <w:tab w:val="center" w:pos="4536"/>
        <w:tab w:val="right" w:pos="9072"/>
      </w:tabs>
    </w:pPr>
  </w:style>
  <w:style w:type="character" w:customStyle="1" w:styleId="aff2">
    <w:name w:val="Нижний колонтитул Знак"/>
    <w:basedOn w:val="10"/>
    <w:link w:val="aff1"/>
    <w:rPr>
      <w:sz w:val="24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Title"/>
    <w:next w:val="a"/>
    <w:link w:val="af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Название Знак"/>
    <w:link w:val="aff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24"/>
    </w:rPr>
  </w:style>
  <w:style w:type="character" w:customStyle="1" w:styleId="20">
    <w:name w:val="Заголовок 2 Знак"/>
    <w:basedOn w:val="10"/>
    <w:link w:val="2"/>
    <w:rPr>
      <w:sz w:val="24"/>
    </w:rPr>
  </w:style>
  <w:style w:type="paragraph" w:customStyle="1" w:styleId="aff7">
    <w:name w:val="номер страницы"/>
    <w:basedOn w:val="a5"/>
    <w:link w:val="aff8"/>
  </w:style>
  <w:style w:type="character" w:customStyle="1" w:styleId="aff8">
    <w:name w:val="номер страницы"/>
    <w:basedOn w:val="a6"/>
    <w:link w:val="a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 Остапенко</cp:lastModifiedBy>
  <cp:revision>2</cp:revision>
  <dcterms:created xsi:type="dcterms:W3CDTF">2026-07-10T02:29:00Z</dcterms:created>
  <dcterms:modified xsi:type="dcterms:W3CDTF">2026-07-20T02:12:00Z</dcterms:modified>
</cp:coreProperties>
</file>